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1E3" w:rsidRPr="002C4C33" w:rsidRDefault="005975EB" w:rsidP="002C4C33">
      <w:pPr>
        <w:spacing w:after="0" w:line="276" w:lineRule="auto"/>
        <w:jc w:val="center"/>
        <w:rPr>
          <w:rFonts w:ascii="Trebuchet MS" w:eastAsia="Times New Roman" w:hAnsi="Trebuchet MS" w:cs="Times New Roman"/>
          <w:b/>
          <w:bCs/>
          <w:noProof/>
          <w:color w:val="000000"/>
          <w:sz w:val="24"/>
          <w:szCs w:val="24"/>
          <w:lang w:val="ro-RO"/>
        </w:rPr>
      </w:pPr>
      <w:r w:rsidRPr="002C4C33">
        <w:rPr>
          <w:rFonts w:ascii="Trebuchet MS" w:eastAsia="Times New Roman" w:hAnsi="Trebuchet MS" w:cs="Times New Roman"/>
          <w:b/>
          <w:bCs/>
          <w:noProof/>
          <w:color w:val="000000"/>
          <w:sz w:val="24"/>
          <w:szCs w:val="24"/>
          <w:lang w:val="ro-RO"/>
        </w:rPr>
        <w:t>Anunț privind deschiderea consultării publice cu privire la proiectul de</w:t>
      </w:r>
    </w:p>
    <w:p w:rsidR="002C4C33" w:rsidRPr="002C4C33" w:rsidRDefault="005975EB" w:rsidP="002C4C33">
      <w:pPr>
        <w:spacing w:after="0" w:line="276" w:lineRule="auto"/>
        <w:jc w:val="center"/>
        <w:rPr>
          <w:rFonts w:ascii="Trebuchet MS" w:hAnsi="Trebuchet MS"/>
          <w:b/>
          <w:bCs/>
          <w:sz w:val="24"/>
          <w:szCs w:val="24"/>
          <w:lang w:val="ro-RO"/>
        </w:rPr>
      </w:pPr>
      <w:r w:rsidRPr="002C4C33">
        <w:rPr>
          <w:rFonts w:ascii="Trebuchet MS" w:eastAsia="Times New Roman" w:hAnsi="Trebuchet MS" w:cs="Times New Roman"/>
          <w:b/>
          <w:bCs/>
          <w:noProof/>
          <w:color w:val="000000"/>
          <w:sz w:val="24"/>
          <w:szCs w:val="24"/>
          <w:lang w:val="ro-RO"/>
        </w:rPr>
        <w:t xml:space="preserve"> Hotărâre </w:t>
      </w:r>
      <w:bookmarkStart w:id="0" w:name="_Hlk508363523"/>
      <w:r w:rsidR="002C4C33" w:rsidRPr="002C4C33">
        <w:rPr>
          <w:rFonts w:ascii="Trebuchet MS" w:hAnsi="Trebuchet MS"/>
          <w:b/>
          <w:bCs/>
          <w:sz w:val="24"/>
          <w:szCs w:val="24"/>
          <w:lang w:val="ro-RO"/>
        </w:rPr>
        <w:t xml:space="preserve">privind atribuțiile, organizarea și funcționarea </w:t>
      </w:r>
    </w:p>
    <w:p w:rsidR="002C4C33" w:rsidRPr="002C4C33" w:rsidRDefault="002C4C33" w:rsidP="002C4C33">
      <w:pPr>
        <w:autoSpaceDE w:val="0"/>
        <w:autoSpaceDN w:val="0"/>
        <w:adjustRightInd w:val="0"/>
        <w:spacing w:after="0" w:line="276" w:lineRule="auto"/>
        <w:jc w:val="center"/>
        <w:rPr>
          <w:rFonts w:ascii="Trebuchet MS" w:hAnsi="Trebuchet MS"/>
          <w:b/>
          <w:bCs/>
          <w:sz w:val="24"/>
          <w:szCs w:val="24"/>
          <w:lang w:val="ro-RO"/>
        </w:rPr>
      </w:pPr>
      <w:r w:rsidRPr="002C4C33">
        <w:rPr>
          <w:rFonts w:ascii="Trebuchet MS" w:hAnsi="Trebuchet MS"/>
          <w:b/>
          <w:bCs/>
          <w:sz w:val="24"/>
          <w:szCs w:val="24"/>
          <w:lang w:val="ro-RO"/>
        </w:rPr>
        <w:t>Departamentului pentru R</w:t>
      </w:r>
      <w:bookmarkEnd w:id="0"/>
      <w:r w:rsidRPr="002C4C33">
        <w:rPr>
          <w:rFonts w:ascii="Trebuchet MS" w:hAnsi="Trebuchet MS"/>
          <w:b/>
          <w:bCs/>
          <w:sz w:val="24"/>
          <w:szCs w:val="24"/>
          <w:lang w:val="ro-RO"/>
        </w:rPr>
        <w:t>elația cu Republica Moldova</w:t>
      </w:r>
    </w:p>
    <w:p w:rsidR="005975EB" w:rsidRPr="002C4C33" w:rsidRDefault="000C51E3" w:rsidP="002C4C33">
      <w:pPr>
        <w:spacing w:after="0" w:line="276" w:lineRule="auto"/>
        <w:jc w:val="center"/>
        <w:rPr>
          <w:rFonts w:ascii="Trebuchet MS" w:eastAsia="Times New Roman" w:hAnsi="Trebuchet MS" w:cs="Times New Roman"/>
          <w:noProof/>
          <w:sz w:val="24"/>
          <w:szCs w:val="24"/>
          <w:lang w:val="ro-RO"/>
        </w:rPr>
      </w:pPr>
      <w:r w:rsidRPr="002C4C33">
        <w:rPr>
          <w:rFonts w:ascii="Trebuchet MS" w:eastAsia="Times New Roman" w:hAnsi="Trebuchet MS" w:cs="Times New Roman"/>
          <w:b/>
          <w:bCs/>
          <w:noProof/>
          <w:color w:val="000000"/>
          <w:sz w:val="24"/>
          <w:szCs w:val="24"/>
          <w:lang w:val="ro-RO"/>
        </w:rPr>
        <w:t>10.12</w:t>
      </w:r>
      <w:r w:rsidR="005975EB" w:rsidRPr="002C4C33">
        <w:rPr>
          <w:rFonts w:ascii="Trebuchet MS" w:eastAsia="Times New Roman" w:hAnsi="Trebuchet MS" w:cs="Times New Roman"/>
          <w:b/>
          <w:bCs/>
          <w:noProof/>
          <w:color w:val="000000"/>
          <w:sz w:val="24"/>
          <w:szCs w:val="24"/>
          <w:lang w:val="ro-RO"/>
        </w:rPr>
        <w:t>.2019</w:t>
      </w:r>
    </w:p>
    <w:p w:rsidR="005975EB" w:rsidRPr="002C4C33" w:rsidRDefault="005975EB" w:rsidP="002C4C33">
      <w:pPr>
        <w:spacing w:after="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color w:val="000000"/>
          <w:sz w:val="24"/>
          <w:szCs w:val="24"/>
          <w:lang w:val="ro-RO"/>
        </w:rPr>
        <w:t> </w:t>
      </w:r>
    </w:p>
    <w:p w:rsidR="002C4C33" w:rsidRDefault="005975EB" w:rsidP="002C4C33">
      <w:pPr>
        <w:pStyle w:val="al"/>
        <w:shd w:val="clear" w:color="auto" w:fill="FFFFFF"/>
        <w:spacing w:before="0" w:beforeAutospacing="0" w:after="0" w:afterAutospacing="0" w:line="276" w:lineRule="auto"/>
        <w:ind w:firstLine="720"/>
        <w:jc w:val="both"/>
        <w:rPr>
          <w:rFonts w:ascii="Trebuchet MS" w:hAnsi="Trebuchet MS"/>
        </w:rPr>
      </w:pPr>
      <w:r w:rsidRPr="002C4C33">
        <w:rPr>
          <w:rFonts w:ascii="Trebuchet MS" w:hAnsi="Trebuchet MS"/>
        </w:rPr>
        <w:t xml:space="preserve">Prezentul proiect de act normativ privind </w:t>
      </w:r>
      <w:r w:rsidR="002C4C33" w:rsidRPr="002C4C33">
        <w:rPr>
          <w:rFonts w:ascii="Trebuchet MS" w:hAnsi="Trebuchet MS"/>
        </w:rPr>
        <w:t>atribuțiile, organizarea și funcționarea Departamentului pentru Relația cu Republica Moldova</w:t>
      </w:r>
      <w:r w:rsidR="002C4C33" w:rsidRPr="002C4C33">
        <w:rPr>
          <w:rFonts w:ascii="Trebuchet MS" w:hAnsi="Trebuchet MS"/>
        </w:rPr>
        <w:t xml:space="preserve"> are drept scop asigurarea organizării și funcționării Departamentului pentru Relația cu Republica Moldova (D.R.R.M.) în conformitate cu actul de înființare al acestuia. </w:t>
      </w:r>
    </w:p>
    <w:p w:rsidR="002C4C33" w:rsidRPr="002C4C33" w:rsidRDefault="002C4C33" w:rsidP="002C4C33">
      <w:pPr>
        <w:pStyle w:val="al"/>
        <w:shd w:val="clear" w:color="auto" w:fill="FFFFFF"/>
        <w:spacing w:before="0" w:beforeAutospacing="0" w:after="0" w:afterAutospacing="0" w:line="276" w:lineRule="auto"/>
        <w:jc w:val="both"/>
        <w:rPr>
          <w:rFonts w:ascii="Trebuchet MS" w:hAnsi="Trebuchet MS"/>
        </w:rPr>
      </w:pPr>
      <w:r w:rsidRPr="002C4C33">
        <w:rPr>
          <w:rFonts w:ascii="Trebuchet MS" w:hAnsi="Trebuchet MS"/>
        </w:rPr>
        <w:t xml:space="preserve">           D.R.R.M. se organizează și funcționează ca structură fără personalitate juridică, în cadrul aparatului de lucru al Guvernului și în coordonarea prim-ministrului, finanțat de la bugetul de stat, prin bugetul Secretariatului General al Guvernului.</w:t>
      </w:r>
    </w:p>
    <w:p w:rsidR="002C4C33" w:rsidRPr="002C4C33" w:rsidRDefault="002C4C33" w:rsidP="002C4C33">
      <w:pPr>
        <w:pStyle w:val="al"/>
        <w:shd w:val="clear" w:color="auto" w:fill="FFFFFF"/>
        <w:spacing w:before="0" w:beforeAutospacing="0" w:after="0" w:afterAutospacing="0" w:line="276" w:lineRule="auto"/>
        <w:jc w:val="both"/>
        <w:rPr>
          <w:rFonts w:ascii="Trebuchet MS" w:hAnsi="Trebuchet MS"/>
          <w:color w:val="000000"/>
        </w:rPr>
      </w:pPr>
      <w:r w:rsidRPr="002C4C33">
        <w:rPr>
          <w:rFonts w:ascii="Trebuchet MS" w:hAnsi="Trebuchet MS"/>
          <w:color w:val="000000"/>
        </w:rPr>
        <w:t xml:space="preserve">        Activitatea din domeniul relației cu Republica Moldova se circumscrie celei derulate în domeniul relației cu românii de pretutindeni, fiind, așadar, reglementată de dispozițiile Legii nr. 299/2007 privind sprijinul acordat românilor de pretutindeni, republicată, cu modificările și completările ulterioare, ale Legii nr. 321/2006 privind regimul acordării finanţărilor nerambursabile pentru programele, proiectele sau acţiunile privind sprijinirea activităţii românilor de pretutindeni şi a organizaţiilor reprezentative ale acestora, precum şi a modului de repartizare şi de utilizare a sumei prevăzute în bugetul Ministerului pentru Românii de Pretutindeni pentru această activitate, republicată, cu modificările și completările ulterioare și ale Legii nr.86/2016 privind instituirea centrelor comunitare româneşti în străinătate.</w:t>
      </w:r>
    </w:p>
    <w:p w:rsidR="002C4C33" w:rsidRPr="002C4C33" w:rsidRDefault="002C4C33" w:rsidP="002C4C33">
      <w:pPr>
        <w:pStyle w:val="al"/>
        <w:shd w:val="clear" w:color="auto" w:fill="FFFFFF"/>
        <w:spacing w:before="0" w:beforeAutospacing="0" w:after="0" w:afterAutospacing="0" w:line="276" w:lineRule="auto"/>
        <w:jc w:val="both"/>
        <w:rPr>
          <w:rFonts w:ascii="Trebuchet MS" w:hAnsi="Trebuchet MS"/>
          <w:bCs/>
        </w:rPr>
      </w:pPr>
      <w:r w:rsidRPr="002C4C33">
        <w:rPr>
          <w:rFonts w:ascii="Trebuchet MS" w:hAnsi="Trebuchet MS"/>
          <w:color w:val="000000"/>
        </w:rPr>
        <w:t xml:space="preserve">       </w:t>
      </w:r>
      <w:r w:rsidRPr="002C4C33">
        <w:rPr>
          <w:rFonts w:ascii="Trebuchet MS" w:hAnsi="Trebuchet MS"/>
        </w:rPr>
        <w:t>Astfel, D.R.R.M. elaborează și aplică politica statului român în</w:t>
      </w:r>
      <w:r w:rsidRPr="002C4C33">
        <w:rPr>
          <w:rFonts w:ascii="Trebuchet MS" w:hAnsi="Trebuchet MS"/>
          <w:bCs/>
        </w:rPr>
        <w:t xml:space="preserve"> domeniul relațiilor cu Republica Moldova și actioneaza pentru întărirea legăturilor românilor de pe teritoriul acestei țări și pentru păstrarea, dezvoltarea și exprimarea identitatii lor etnice, culturale, lingvistice și religioase, cu respectarea legislației acestui stat, precum și în conformitate cu normele internaționale relevante. </w:t>
      </w:r>
    </w:p>
    <w:p w:rsidR="002C4C33" w:rsidRPr="002C4C33" w:rsidRDefault="002C4C33" w:rsidP="002C4C33">
      <w:pPr>
        <w:pStyle w:val="al"/>
        <w:shd w:val="clear" w:color="auto" w:fill="FFFFFF"/>
        <w:spacing w:before="0" w:beforeAutospacing="0" w:after="0" w:afterAutospacing="0" w:line="276" w:lineRule="auto"/>
        <w:jc w:val="both"/>
        <w:rPr>
          <w:rFonts w:ascii="Trebuchet MS" w:hAnsi="Trebuchet MS"/>
          <w:bCs/>
          <w:color w:val="000000"/>
        </w:rPr>
      </w:pPr>
      <w:r w:rsidRPr="002C4C33">
        <w:rPr>
          <w:rFonts w:ascii="Trebuchet MS" w:hAnsi="Trebuchet MS"/>
          <w:bCs/>
        </w:rPr>
        <w:t xml:space="preserve">           Pentru îndeplinirea acestui obiectiv, D.R.R.M. acționează</w:t>
      </w:r>
      <w:r w:rsidRPr="002C4C33">
        <w:rPr>
          <w:rFonts w:ascii="Trebuchet MS" w:hAnsi="Trebuchet MS"/>
          <w:bCs/>
          <w:color w:val="000000"/>
        </w:rPr>
        <w:t xml:space="preserve"> atât prin implementarea directă de programe, proiecte sau acţiuni în sprijinul românilor din Republica Moldova (proiecte proprii realizate prin structurile departamentului), cât și prin implementare indirectă, respectiv, acordarea de finanţări nerambursabile şi alte mijloace de sprijin material beneficiarilor eligibili.</w:t>
      </w:r>
    </w:p>
    <w:p w:rsidR="002C4C33" w:rsidRPr="002C4C33" w:rsidRDefault="002C4C33" w:rsidP="002C4C33">
      <w:pPr>
        <w:pStyle w:val="al"/>
        <w:shd w:val="clear" w:color="auto" w:fill="FFFFFF"/>
        <w:spacing w:before="0" w:beforeAutospacing="0" w:after="0" w:afterAutospacing="0" w:line="276" w:lineRule="auto"/>
        <w:jc w:val="both"/>
        <w:rPr>
          <w:rFonts w:ascii="Trebuchet MS" w:hAnsi="Trebuchet MS"/>
          <w:bCs/>
        </w:rPr>
      </w:pPr>
      <w:r w:rsidRPr="002C4C33">
        <w:rPr>
          <w:rFonts w:ascii="Trebuchet MS" w:hAnsi="Trebuchet MS"/>
          <w:bCs/>
          <w:color w:val="000000"/>
        </w:rPr>
        <w:t xml:space="preserve">             </w:t>
      </w:r>
      <w:r w:rsidRPr="002C4C33">
        <w:rPr>
          <w:rFonts w:ascii="Trebuchet MS" w:hAnsi="Trebuchet MS"/>
          <w:bCs/>
        </w:rPr>
        <w:t>Totodată, D.R.R.M. contribuie</w:t>
      </w:r>
      <w:r w:rsidRPr="002C4C33">
        <w:rPr>
          <w:rFonts w:ascii="Trebuchet MS" w:hAnsi="Trebuchet MS"/>
          <w:bCs/>
          <w:color w:val="000000"/>
        </w:rPr>
        <w:t xml:space="preserve">, în domeniul său de activitate, la elaborarea strategiilor privind relația cu Republica Moldova, precum </w:t>
      </w:r>
      <w:r w:rsidRPr="002C4C33">
        <w:rPr>
          <w:rFonts w:ascii="Trebuchet MS" w:hAnsi="Trebuchet MS"/>
          <w:bCs/>
        </w:rPr>
        <w:t>și a altor documente de politici publice necesare desfășurării activității sale.</w:t>
      </w:r>
    </w:p>
    <w:p w:rsidR="002C4C33" w:rsidRPr="002C4C33" w:rsidRDefault="002C4C33" w:rsidP="002C4C33">
      <w:pPr>
        <w:pStyle w:val="al"/>
        <w:shd w:val="clear" w:color="auto" w:fill="FFFFFF"/>
        <w:spacing w:before="0" w:beforeAutospacing="0" w:after="0" w:afterAutospacing="0" w:line="276" w:lineRule="auto"/>
        <w:jc w:val="both"/>
        <w:rPr>
          <w:rFonts w:ascii="Trebuchet MS" w:hAnsi="Trebuchet MS"/>
        </w:rPr>
      </w:pPr>
      <w:r w:rsidRPr="002C4C33">
        <w:rPr>
          <w:rFonts w:ascii="Trebuchet MS" w:hAnsi="Trebuchet MS"/>
          <w:bCs/>
        </w:rPr>
        <w:t xml:space="preserve">    </w:t>
      </w:r>
      <w:r w:rsidRPr="002C4C33">
        <w:rPr>
          <w:rFonts w:ascii="Trebuchet MS" w:hAnsi="Trebuchet MS"/>
        </w:rPr>
        <w:t xml:space="preserve">       Astfel, prin actul normativ supus adoptării se propune reglementarea atribuțiilor D.R.R.M. prin raportare la cadrul juridic incident domeniului relației cu Republica Moldova și activitatea structurilor specializate în acest domeniu din cadrul Ministerului pentru Românii de Pretutindeni, preluate în condițiile Ordonanței de urgență a Guvernului nr. 68/2019.</w:t>
      </w:r>
    </w:p>
    <w:p w:rsidR="002C4C33" w:rsidRDefault="002C4C33" w:rsidP="002C4C33">
      <w:pPr>
        <w:pStyle w:val="al"/>
        <w:shd w:val="clear" w:color="auto" w:fill="FFFFFF"/>
        <w:spacing w:before="0" w:beforeAutospacing="0" w:after="0" w:afterAutospacing="0" w:line="276" w:lineRule="auto"/>
        <w:jc w:val="both"/>
        <w:rPr>
          <w:rFonts w:ascii="Trebuchet MS" w:hAnsi="Trebuchet MS"/>
        </w:rPr>
      </w:pPr>
      <w:r w:rsidRPr="002C4C33">
        <w:rPr>
          <w:rFonts w:ascii="Trebuchet MS" w:hAnsi="Trebuchet MS"/>
          <w:color w:val="000000"/>
        </w:rPr>
        <w:lastRenderedPageBreak/>
        <w:t xml:space="preserve">      </w:t>
      </w:r>
      <w:r w:rsidRPr="002C4C33">
        <w:rPr>
          <w:rFonts w:ascii="Trebuchet MS" w:hAnsi="Trebuchet MS"/>
        </w:rPr>
        <w:t>Conducerea D.R.R.M. este asigurată de un secretar de stat, sprijinit în activitate de un subsecretar de stat, numiți și eliberați din funcție prin decizie a prim-ministrului.</w:t>
      </w:r>
    </w:p>
    <w:p w:rsidR="002C4C33" w:rsidRPr="002C4C33" w:rsidRDefault="002C4C33" w:rsidP="002C4C33">
      <w:pPr>
        <w:pStyle w:val="al"/>
        <w:shd w:val="clear" w:color="auto" w:fill="FFFFFF"/>
        <w:spacing w:before="0" w:beforeAutospacing="0" w:after="0" w:afterAutospacing="0" w:line="276" w:lineRule="auto"/>
        <w:jc w:val="both"/>
        <w:rPr>
          <w:rFonts w:ascii="Trebuchet MS" w:hAnsi="Trebuchet MS"/>
        </w:rPr>
      </w:pPr>
    </w:p>
    <w:p w:rsidR="005975EB" w:rsidRPr="002C4C33" w:rsidRDefault="005975EB"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b/>
          <w:bCs/>
          <w:noProof/>
          <w:color w:val="000000"/>
          <w:sz w:val="24"/>
          <w:szCs w:val="24"/>
          <w:lang w:val="ro-RO"/>
        </w:rPr>
        <w:t>Documentația aferentă proiectului de act normativ include nota de fundamentare a proiectului. </w:t>
      </w:r>
    </w:p>
    <w:p w:rsidR="005975EB" w:rsidRPr="002C4C33" w:rsidRDefault="005975EB" w:rsidP="002C4C33">
      <w:pPr>
        <w:numPr>
          <w:ilvl w:val="0"/>
          <w:numId w:val="1"/>
        </w:numPr>
        <w:spacing w:after="0" w:line="276" w:lineRule="auto"/>
        <w:jc w:val="both"/>
        <w:textAlignment w:val="baseline"/>
        <w:rPr>
          <w:rFonts w:ascii="Trebuchet MS" w:eastAsia="Times New Roman" w:hAnsi="Trebuchet MS" w:cs="Times New Roman"/>
          <w:noProof/>
          <w:color w:val="000000"/>
          <w:sz w:val="24"/>
          <w:szCs w:val="24"/>
          <w:lang w:val="ro-RO"/>
        </w:rPr>
      </w:pPr>
      <w:r w:rsidRPr="002C4C33">
        <w:rPr>
          <w:rFonts w:ascii="Trebuchet MS" w:eastAsia="Times New Roman" w:hAnsi="Trebuchet MS" w:cs="Times New Roman"/>
          <w:noProof/>
          <w:color w:val="000000"/>
          <w:sz w:val="24"/>
          <w:szCs w:val="24"/>
          <w:lang w:val="ro-RO"/>
        </w:rPr>
        <w:t>Hotărâre a Guvernului  (pdf. in atasament)</w:t>
      </w:r>
    </w:p>
    <w:p w:rsidR="005975EB" w:rsidRPr="002C4C33" w:rsidRDefault="005975EB" w:rsidP="002C4C33">
      <w:pPr>
        <w:numPr>
          <w:ilvl w:val="0"/>
          <w:numId w:val="1"/>
        </w:numPr>
        <w:spacing w:after="0" w:line="276" w:lineRule="auto"/>
        <w:jc w:val="both"/>
        <w:textAlignment w:val="baseline"/>
        <w:rPr>
          <w:rFonts w:ascii="Trebuchet MS" w:eastAsia="Times New Roman" w:hAnsi="Trebuchet MS" w:cs="Times New Roman"/>
          <w:noProof/>
          <w:color w:val="000000"/>
          <w:sz w:val="24"/>
          <w:szCs w:val="24"/>
          <w:lang w:val="ro-RO"/>
        </w:rPr>
      </w:pPr>
      <w:r w:rsidRPr="002C4C33">
        <w:rPr>
          <w:rFonts w:ascii="Trebuchet MS" w:eastAsia="Times New Roman" w:hAnsi="Trebuchet MS" w:cs="Times New Roman"/>
          <w:noProof/>
          <w:color w:val="000000"/>
          <w:sz w:val="24"/>
          <w:szCs w:val="24"/>
          <w:lang w:val="ro-RO"/>
        </w:rPr>
        <w:t>Nota de fundamentare (pdf. in atasament)</w:t>
      </w:r>
    </w:p>
    <w:p w:rsidR="005975EB" w:rsidRPr="002C4C33" w:rsidRDefault="005975EB" w:rsidP="002C4C33">
      <w:pPr>
        <w:spacing w:after="0" w:line="276" w:lineRule="auto"/>
        <w:rPr>
          <w:rFonts w:ascii="Trebuchet MS" w:eastAsia="Times New Roman" w:hAnsi="Trebuchet MS" w:cs="Times New Roman"/>
          <w:noProof/>
          <w:sz w:val="24"/>
          <w:szCs w:val="24"/>
          <w:lang w:val="ro-RO"/>
        </w:rPr>
      </w:pPr>
    </w:p>
    <w:p w:rsidR="005975EB" w:rsidRPr="002C4C33" w:rsidRDefault="005975EB"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color w:val="000000"/>
          <w:sz w:val="24"/>
          <w:szCs w:val="24"/>
          <w:lang w:val="ro-RO"/>
        </w:rPr>
        <w:t>Propuneri, sugestii, opinii cu valoare de recomandare privind proiectul de act normativ supus consultării publice se pot trimite în termen de 10 zile calendaristice de la data publicării prezentului anunț la adresa de e-mail consultare.publica@sgg.ro.</w:t>
      </w:r>
    </w:p>
    <w:p w:rsidR="005975EB" w:rsidRPr="002C4C33" w:rsidRDefault="005975EB"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color w:val="000000"/>
          <w:sz w:val="24"/>
          <w:szCs w:val="24"/>
          <w:lang w:val="ro-RO"/>
        </w:rPr>
        <w:t xml:space="preserve">Materialele transmise vor purta mențiunea: „Propuneri privind dezbaterea Proiectului de Hotărâre a Guvernului privind </w:t>
      </w:r>
      <w:r w:rsidR="002C4C33" w:rsidRPr="002C4C33">
        <w:rPr>
          <w:rFonts w:ascii="Trebuchet MS" w:eastAsia="Times New Roman" w:hAnsi="Trebuchet MS" w:cs="Times New Roman"/>
          <w:noProof/>
          <w:color w:val="000000"/>
          <w:sz w:val="24"/>
          <w:szCs w:val="24"/>
          <w:lang w:val="ro-RO"/>
        </w:rPr>
        <w:t>atribuțiile, organizarea</w:t>
      </w:r>
      <w:r w:rsidR="002C4C33">
        <w:rPr>
          <w:rFonts w:ascii="Trebuchet MS" w:eastAsia="Times New Roman" w:hAnsi="Trebuchet MS" w:cs="Times New Roman"/>
          <w:noProof/>
          <w:color w:val="000000"/>
          <w:sz w:val="24"/>
          <w:szCs w:val="24"/>
          <w:lang w:val="ro-RO"/>
        </w:rPr>
        <w:t xml:space="preserve"> </w:t>
      </w:r>
      <w:bookmarkStart w:id="1" w:name="_GoBack"/>
      <w:bookmarkEnd w:id="1"/>
      <w:r w:rsidR="002C4C33" w:rsidRPr="002C4C33">
        <w:rPr>
          <w:rFonts w:ascii="Trebuchet MS" w:eastAsia="Times New Roman" w:hAnsi="Trebuchet MS" w:cs="Times New Roman"/>
          <w:noProof/>
          <w:color w:val="000000"/>
          <w:sz w:val="24"/>
          <w:szCs w:val="24"/>
          <w:lang w:val="ro-RO"/>
        </w:rPr>
        <w:t>și funcționarea Departamentului pentru Relația cu Republica Moldova</w:t>
      </w:r>
      <w:r w:rsidRPr="002C4C33">
        <w:rPr>
          <w:rFonts w:ascii="Trebuchet MS" w:eastAsia="Times New Roman" w:hAnsi="Trebuchet MS" w:cs="Times New Roman"/>
          <w:noProof/>
          <w:color w:val="000000"/>
          <w:sz w:val="24"/>
          <w:szCs w:val="24"/>
          <w:lang w:val="ro-RO"/>
        </w:rPr>
        <w:t>”. </w:t>
      </w:r>
    </w:p>
    <w:p w:rsidR="005975EB" w:rsidRPr="002C4C33" w:rsidRDefault="005975EB"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color w:val="000000"/>
          <w:sz w:val="24"/>
          <w:szCs w:val="24"/>
          <w:lang w:val="ro-RO"/>
        </w:rPr>
        <w:t xml:space="preserve">Propunerile trimise vor fi publicate pe pagina de internet a instituției, la linkul </w:t>
      </w:r>
      <w:hyperlink r:id="rId5" w:history="1">
        <w:r w:rsidRPr="002C4C33">
          <w:rPr>
            <w:rFonts w:ascii="Trebuchet MS" w:eastAsia="Times New Roman" w:hAnsi="Trebuchet MS" w:cs="Times New Roman"/>
            <w:noProof/>
            <w:color w:val="0563C1"/>
            <w:sz w:val="24"/>
            <w:szCs w:val="24"/>
            <w:u w:val="single"/>
            <w:lang w:val="ro-RO"/>
          </w:rPr>
          <w:t>https://sgg.gov.ro/new/anunturi-proiecte-de-acte-normative/</w:t>
        </w:r>
      </w:hyperlink>
      <w:r w:rsidRPr="002C4C33">
        <w:rPr>
          <w:rFonts w:ascii="Trebuchet MS" w:eastAsia="Times New Roman" w:hAnsi="Trebuchet MS" w:cs="Times New Roman"/>
          <w:noProof/>
          <w:color w:val="000000"/>
          <w:sz w:val="24"/>
          <w:szCs w:val="24"/>
          <w:lang w:val="ro-RO"/>
        </w:rPr>
        <w:t>.</w:t>
      </w:r>
    </w:p>
    <w:p w:rsidR="005975EB" w:rsidRPr="002C4C33" w:rsidRDefault="005975EB"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color w:val="000000"/>
          <w:sz w:val="24"/>
          <w:szCs w:val="24"/>
          <w:lang w:val="ro-RO"/>
        </w:rPr>
        <w:t>Nepreluarea recomandărilor formulate și înaintate în scris va fi justificată în scris. </w:t>
      </w:r>
    </w:p>
    <w:p w:rsidR="005975EB" w:rsidRPr="002C4C33" w:rsidRDefault="005975EB" w:rsidP="002C4C33">
      <w:pPr>
        <w:spacing w:after="200" w:line="276" w:lineRule="auto"/>
        <w:jc w:val="both"/>
        <w:rPr>
          <w:rFonts w:ascii="Trebuchet MS" w:eastAsia="Times New Roman" w:hAnsi="Trebuchet MS" w:cs="Times New Roman"/>
          <w:noProof/>
          <w:color w:val="000000"/>
          <w:sz w:val="24"/>
          <w:szCs w:val="24"/>
          <w:lang w:val="ro-RO"/>
        </w:rPr>
      </w:pPr>
      <w:r w:rsidRPr="002C4C33">
        <w:rPr>
          <w:rFonts w:ascii="Trebuchet MS" w:eastAsia="Times New Roman" w:hAnsi="Trebuchet MS" w:cs="Times New Roman"/>
          <w:noProof/>
          <w:color w:val="000000"/>
          <w:sz w:val="24"/>
          <w:szCs w:val="24"/>
          <w:lang w:val="ro-RO"/>
        </w:rPr>
        <w:t>Pentru informații suplimentare, vă stăm la dispoziție la următoarea adresă de e-mail: consultare.publica@sgg.ro. </w:t>
      </w:r>
    </w:p>
    <w:p w:rsidR="000C51E3" w:rsidRPr="002C4C33" w:rsidRDefault="000C51E3"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sz w:val="24"/>
          <w:szCs w:val="24"/>
          <w:lang w:val="ro-RO"/>
        </w:rPr>
        <w:t>Publicat la data de 10.12.2019, aflat în dezbatere până la data de 20.12.2019.</w:t>
      </w:r>
    </w:p>
    <w:p w:rsidR="0052253C" w:rsidRPr="002C4C33" w:rsidRDefault="0052253C" w:rsidP="002C4C33">
      <w:pPr>
        <w:spacing w:line="276" w:lineRule="auto"/>
        <w:rPr>
          <w:rFonts w:ascii="Trebuchet MS" w:hAnsi="Trebuchet MS"/>
          <w:noProof/>
          <w:sz w:val="24"/>
          <w:szCs w:val="24"/>
          <w:lang w:val="ro-RO"/>
        </w:rPr>
      </w:pPr>
    </w:p>
    <w:sectPr w:rsidR="0052253C" w:rsidRPr="002C4C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346F2"/>
    <w:multiLevelType w:val="multilevel"/>
    <w:tmpl w:val="F07E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015814"/>
    <w:multiLevelType w:val="multilevel"/>
    <w:tmpl w:val="63342D04"/>
    <w:lvl w:ilvl="0">
      <w:start w:val="1"/>
      <w:numFmt w:val="decimal"/>
      <w:lvlText w:val=""/>
      <w:lvlJc w:val="right"/>
      <w:pPr>
        <w:ind w:left="320" w:hanging="1"/>
      </w:pPr>
    </w:lvl>
    <w:lvl w:ilvl="1">
      <w:start w:val="1"/>
      <w:numFmt w:val="decimal"/>
      <w:lvlText w:val=""/>
      <w:lvlJc w:val="right"/>
      <w:pPr>
        <w:ind w:left="800" w:hanging="1"/>
      </w:pPr>
    </w:lvl>
    <w:lvl w:ilvl="2">
      <w:start w:val="1"/>
      <w:numFmt w:val="decimal"/>
      <w:lvlText w:val=""/>
      <w:lvlJc w:val="right"/>
      <w:pPr>
        <w:ind w:left="1280" w:hanging="1"/>
      </w:pPr>
    </w:lvl>
    <w:lvl w:ilvl="3">
      <w:start w:val="1"/>
      <w:numFmt w:val="decimal"/>
      <w:lvlText w:val=""/>
      <w:lvlJc w:val="right"/>
      <w:pPr>
        <w:ind w:left="1760" w:hanging="1"/>
      </w:pPr>
    </w:lvl>
    <w:lvl w:ilvl="4">
      <w:start w:val="1"/>
      <w:numFmt w:val="decimal"/>
      <w:lvlText w:val=""/>
      <w:lvlJc w:val="right"/>
      <w:pPr>
        <w:ind w:left="2240" w:hanging="1"/>
      </w:pPr>
    </w:lvl>
    <w:lvl w:ilvl="5">
      <w:start w:val="1"/>
      <w:numFmt w:val="decimal"/>
      <w:lvlText w:val=""/>
      <w:lvlJc w:val="right"/>
      <w:pPr>
        <w:ind w:left="2720" w:hanging="1"/>
      </w:pPr>
    </w:lvl>
    <w:lvl w:ilvl="6">
      <w:start w:val="1"/>
      <w:numFmt w:val="decimal"/>
      <w:lvlText w:val=""/>
      <w:lvlJc w:val="right"/>
      <w:pPr>
        <w:ind w:left="3200" w:hanging="1"/>
      </w:pPr>
    </w:lvl>
    <w:lvl w:ilvl="7">
      <w:start w:val="1"/>
      <w:numFmt w:val="decimal"/>
      <w:lvlText w:val=""/>
      <w:lvlJc w:val="right"/>
      <w:pPr>
        <w:ind w:left="3680" w:hanging="1"/>
      </w:pPr>
    </w:lvl>
    <w:lvl w:ilvl="8">
      <w:start w:val="1"/>
      <w:numFmt w:val="decimal"/>
      <w:lvlText w:val=""/>
      <w:lvlJc w:val="right"/>
      <w:pPr>
        <w:ind w:left="4160" w:hanging="1"/>
      </w:pPr>
    </w:lvl>
  </w:abstractNum>
  <w:num w:numId="1">
    <w:abstractNumId w:val="0"/>
  </w:num>
  <w:num w:numId="2">
    <w:abstractNumId w:val="1"/>
    <w:lvlOverride w:ilvl="0">
      <w:lvl w:ilvl="0">
        <w:start w:val="1"/>
        <w:numFmt w:val="decimal"/>
        <w:lvlText w:val=""/>
        <w:lvlJc w:val="right"/>
        <w:pPr>
          <w:ind w:left="320" w:hanging="1"/>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5EB"/>
    <w:rsid w:val="00060CB5"/>
    <w:rsid w:val="000C51E3"/>
    <w:rsid w:val="002C4C33"/>
    <w:rsid w:val="00355105"/>
    <w:rsid w:val="0052253C"/>
    <w:rsid w:val="005975EB"/>
    <w:rsid w:val="007E4F25"/>
    <w:rsid w:val="00917C2A"/>
    <w:rsid w:val="00CB5398"/>
    <w:rsid w:val="00FD0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B2E9EB-F4D2-4266-B182-739721871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75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975EB"/>
    <w:rPr>
      <w:color w:val="0000FF"/>
      <w:u w:val="single"/>
    </w:rPr>
  </w:style>
  <w:style w:type="paragraph" w:customStyle="1" w:styleId="Normal1">
    <w:name w:val="Normal1"/>
    <w:basedOn w:val="Normal"/>
    <w:rsid w:val="002C4C33"/>
    <w:pPr>
      <w:widowControl w:val="0"/>
      <w:spacing w:after="0" w:line="240" w:lineRule="auto"/>
    </w:pPr>
    <w:rPr>
      <w:rFonts w:ascii="Times New Roman" w:eastAsia="Times New Roman" w:hAnsi="Times New Roman" w:cs="Times New Roman"/>
      <w:sz w:val="20"/>
      <w:szCs w:val="20"/>
      <w:lang w:eastAsia="ro-RO"/>
    </w:rPr>
  </w:style>
  <w:style w:type="paragraph" w:customStyle="1" w:styleId="al">
    <w:name w:val="a_l"/>
    <w:basedOn w:val="Normal"/>
    <w:rsid w:val="002C4C33"/>
    <w:pPr>
      <w:spacing w:before="100" w:beforeAutospacing="1" w:after="100" w:afterAutospacing="1" w:line="240" w:lineRule="auto"/>
    </w:pPr>
    <w:rPr>
      <w:rFonts w:ascii="Times New Roman" w:eastAsia="Times New Roman" w:hAnsi="Times New Roman" w:cs="Times New Roman"/>
      <w:noProof/>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95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gg.gov.ro/new/anunturi-proiecte-de-acte-normativ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Stan</dc:creator>
  <cp:keywords/>
  <dc:description/>
  <cp:lastModifiedBy>Patricia Stan</cp:lastModifiedBy>
  <cp:revision>4</cp:revision>
  <dcterms:created xsi:type="dcterms:W3CDTF">2019-12-10T08:48:00Z</dcterms:created>
  <dcterms:modified xsi:type="dcterms:W3CDTF">2019-12-10T08:57:00Z</dcterms:modified>
</cp:coreProperties>
</file>