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1E581A" w:rsidRDefault="007827A1">
      <w:pPr>
        <w:spacing w:after="0" w:line="276" w:lineRule="auto"/>
        <w:jc w:val="center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Anunț privind deschiderea consultării publice cu privire la proiectul de</w:t>
      </w:r>
    </w:p>
    <w:p w14:paraId="00000002" w14:textId="77777777" w:rsidR="001E581A" w:rsidRDefault="007827A1">
      <w:pPr>
        <w:spacing w:after="0" w:line="276" w:lineRule="auto"/>
        <w:jc w:val="center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HOTĂRÂRE pentru reorganizarea Institutului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Naţional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de Cercetare-Dezvoltare în Informatică - ICI </w:t>
      </w:r>
      <w:proofErr w:type="spellStart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Bucureşti</w:t>
      </w:r>
      <w:proofErr w:type="spellEnd"/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și pentru modificarea și completarea unor acte normative</w:t>
      </w:r>
    </w:p>
    <w:p w14:paraId="00000003" w14:textId="77777777" w:rsidR="001E581A" w:rsidRDefault="007827A1">
      <w:pPr>
        <w:spacing w:after="0" w:line="276" w:lineRule="auto"/>
        <w:jc w:val="center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b/>
          <w:sz w:val="24"/>
          <w:szCs w:val="24"/>
        </w:rPr>
        <w:t>02</w:t>
      </w: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.0</w:t>
      </w:r>
      <w:r>
        <w:rPr>
          <w:rFonts w:ascii="Trebuchet MS" w:eastAsia="Trebuchet MS" w:hAnsi="Trebuchet MS" w:cs="Trebuchet MS"/>
          <w:b/>
          <w:sz w:val="24"/>
          <w:szCs w:val="24"/>
        </w:rPr>
        <w:t>3</w:t>
      </w: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.2021</w:t>
      </w:r>
    </w:p>
    <w:p w14:paraId="00000004" w14:textId="77777777" w:rsidR="001E581A" w:rsidRDefault="007827A1">
      <w:pPr>
        <w:spacing w:after="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 </w:t>
      </w:r>
    </w:p>
    <w:p w14:paraId="00000005" w14:textId="77777777" w:rsidR="001E581A" w:rsidRDefault="007827A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76" w:lineRule="auto"/>
        <w:ind w:firstLine="72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Prezentul proiect de act normativ are drept scop Reorganizarea Institutului Național de Cercetare-Dezvoltare în Informatică ICI București prin fuziunea prin absorbție cu Institutul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Naţional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Studii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şi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Cercetări pentru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Comunicaţii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– I.N.S.C.C.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Bucureşti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v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a asigura creșterea competitivității interne și internaționale a institutului, integrarea acestuia în Aria Europeană de Cercetare și accesarea cu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success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a diferitelor instrumente de finanțare puse la dispoziție de UE. Institutul va asigura promovarea și d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>iseminarea rezultatelor cercetării și asimilarea acestora de către cercetătorii din cadrul institutului.</w:t>
      </w:r>
    </w:p>
    <w:p w14:paraId="00000006" w14:textId="77777777" w:rsidR="001E581A" w:rsidRDefault="007827A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firstLine="72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Reorganizarea activității Institutului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Naţional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Cercetare-Dezvoltare în Informatică - ICI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Bucureşti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va avea un impact deosebit asupra implementării 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principalelor obiective ale cercetării științifice desfășurate de institut, în domeniul creșterii și exploatării informatizării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administraţiei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publice, a sectoarelor economiei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naţionale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şi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a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societăţii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în ansamblu, precum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şi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a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activităţii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formare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şi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spe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cializare profesională în domeniul său de activitate, de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comerţ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interior,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operaţiuni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export-import,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producţie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, marketing, prestări de servicii cu valoare adăugată în domeniul tehnologiilor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şi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comunicaţiei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date, precum și efectuarea de cercetări fundamen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tale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şi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aplicative, dezvoltarea tehnologică, elaborare de studii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şi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reglementări tehnice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şi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economice, de interes public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şi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naţional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, precum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şi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efectuarea de teste, probe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şi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măsurători, autorizări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şi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certificări de conformitate, care privesc asigurarea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cer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>inţelor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fundamentale impuse aparaturii,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instalaţiilor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, sistemelor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şi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serviciilor de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comunicaţii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>.</w:t>
      </w:r>
    </w:p>
    <w:p w14:paraId="00000007" w14:textId="77777777" w:rsidR="001E581A" w:rsidRDefault="001E581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6" w:lineRule="auto"/>
        <w:ind w:firstLine="720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</w:p>
    <w:p w14:paraId="00000008" w14:textId="77777777" w:rsidR="001E581A" w:rsidRDefault="007827A1">
      <w:pPr>
        <w:spacing w:after="20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Documentația aferentă proiectului de act normativ include nota de fundamentare a proiectului. </w:t>
      </w:r>
    </w:p>
    <w:p w14:paraId="00000009" w14:textId="77777777" w:rsidR="001E581A" w:rsidRDefault="007827A1">
      <w:pPr>
        <w:numPr>
          <w:ilvl w:val="0"/>
          <w:numId w:val="1"/>
        </w:numPr>
        <w:spacing w:after="0" w:line="276" w:lineRule="auto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Hotărâre a Guvernului  (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pdf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. in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atasament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>)</w:t>
      </w:r>
    </w:p>
    <w:p w14:paraId="0000000A" w14:textId="77777777" w:rsidR="001E581A" w:rsidRDefault="007827A1">
      <w:pPr>
        <w:numPr>
          <w:ilvl w:val="0"/>
          <w:numId w:val="1"/>
        </w:numPr>
        <w:spacing w:after="0" w:line="276" w:lineRule="auto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Nota de fundamentare (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pdf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. in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atasament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>)</w:t>
      </w:r>
    </w:p>
    <w:p w14:paraId="0000000B" w14:textId="77777777" w:rsidR="001E581A" w:rsidRDefault="001E581A">
      <w:pPr>
        <w:spacing w:after="0" w:line="276" w:lineRule="auto"/>
        <w:rPr>
          <w:rFonts w:ascii="Trebuchet MS" w:eastAsia="Trebuchet MS" w:hAnsi="Trebuchet MS" w:cs="Trebuchet MS"/>
          <w:sz w:val="24"/>
          <w:szCs w:val="24"/>
        </w:rPr>
      </w:pPr>
    </w:p>
    <w:p w14:paraId="0000000C" w14:textId="77777777" w:rsidR="001E581A" w:rsidRDefault="007827A1">
      <w:pPr>
        <w:spacing w:after="200" w:line="276" w:lineRule="auto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Propuneri, sugestii, opinii cu valoare de recomandare privind proiectul de act normativ supus consultării publice se pot trimite în termen de 10 zile calendaristice de la data publicării prezentului anunț la adresa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e-mail </w:t>
      </w:r>
      <w:hyperlink r:id="rId6">
        <w:r>
          <w:rPr>
            <w:rFonts w:ascii="Trebuchet MS" w:eastAsia="Trebuchet MS" w:hAnsi="Trebuchet MS" w:cs="Trebuchet MS"/>
            <w:color w:val="0000FF"/>
            <w:sz w:val="24"/>
            <w:szCs w:val="24"/>
            <w:u w:val="single"/>
          </w:rPr>
          <w:t>consultare.publica@sgg.ro</w:t>
        </w:r>
      </w:hyperlink>
    </w:p>
    <w:p w14:paraId="0000000D" w14:textId="77777777" w:rsidR="001E581A" w:rsidRDefault="007827A1">
      <w:pPr>
        <w:spacing w:after="20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Materialele transmise vor purta mențiunea: „Propuneri privind dezbaterea Proiectului de Hotărâre a Guvernului privind reorganizarea Institutului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Naţional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de Cercetare-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lastRenderedPageBreak/>
        <w:t xml:space="preserve">Dezvoltare în Informatică - ICI </w:t>
      </w:r>
      <w:proofErr w:type="spellStart"/>
      <w:r>
        <w:rPr>
          <w:rFonts w:ascii="Trebuchet MS" w:eastAsia="Trebuchet MS" w:hAnsi="Trebuchet MS" w:cs="Trebuchet MS"/>
          <w:color w:val="000000"/>
          <w:sz w:val="24"/>
          <w:szCs w:val="24"/>
        </w:rPr>
        <w:t>Bucureşti</w:t>
      </w:r>
      <w:proofErr w:type="spellEnd"/>
      <w:r>
        <w:rPr>
          <w:rFonts w:ascii="Trebuchet MS" w:eastAsia="Trebuchet MS" w:hAnsi="Trebuchet MS" w:cs="Trebuchet MS"/>
          <w:color w:val="000000"/>
          <w:sz w:val="24"/>
          <w:szCs w:val="24"/>
        </w:rPr>
        <w:t xml:space="preserve"> și pentru modificarea și completarea unor acte normative”. </w:t>
      </w:r>
    </w:p>
    <w:p w14:paraId="0000000E" w14:textId="77777777" w:rsidR="001E581A" w:rsidRDefault="007827A1">
      <w:pPr>
        <w:spacing w:after="20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sdt>
        <w:sdtPr>
          <w:tag w:val="goog_rdk_0"/>
          <w:id w:val="1574634665"/>
        </w:sdtPr>
        <w:sdtEndPr/>
        <w:sdtContent>
          <w:r>
            <w:rPr>
              <w:rFonts w:ascii="Arial" w:eastAsia="Arial" w:hAnsi="Arial" w:cs="Arial"/>
              <w:color w:val="000000"/>
              <w:sz w:val="24"/>
              <w:szCs w:val="24"/>
            </w:rPr>
            <w:t xml:space="preserve">Propunerile trimise vor fi publicate pe pagina de internet a instituției, la linkul </w:t>
          </w:r>
        </w:sdtContent>
      </w:sdt>
      <w:hyperlink r:id="rId7">
        <w:r>
          <w:rPr>
            <w:rFonts w:ascii="Trebuchet MS" w:eastAsia="Trebuchet MS" w:hAnsi="Trebuchet MS" w:cs="Trebuchet MS"/>
            <w:color w:val="0563C1"/>
            <w:sz w:val="24"/>
            <w:szCs w:val="24"/>
            <w:u w:val="single"/>
          </w:rPr>
          <w:t>https://sgg.gov.ro/new/anunturi-proiecte-de-acte-normative/</w:t>
        </w:r>
      </w:hyperlink>
      <w:r>
        <w:rPr>
          <w:rFonts w:ascii="Trebuchet MS" w:eastAsia="Trebuchet MS" w:hAnsi="Trebuchet MS" w:cs="Trebuchet MS"/>
          <w:color w:val="000000"/>
          <w:sz w:val="24"/>
          <w:szCs w:val="24"/>
        </w:rPr>
        <w:t>.</w:t>
      </w:r>
    </w:p>
    <w:p w14:paraId="0000000F" w14:textId="77777777" w:rsidR="001E581A" w:rsidRDefault="007827A1">
      <w:pPr>
        <w:spacing w:after="20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Nepreluarea recomandărilor formulate și înaintate în scris va fi justificată în scris. </w:t>
      </w:r>
    </w:p>
    <w:p w14:paraId="00000010" w14:textId="77777777" w:rsidR="001E581A" w:rsidRDefault="007827A1">
      <w:pPr>
        <w:spacing w:after="200" w:line="276" w:lineRule="auto"/>
        <w:jc w:val="both"/>
        <w:rPr>
          <w:rFonts w:ascii="Trebuchet MS" w:eastAsia="Trebuchet MS" w:hAnsi="Trebuchet MS" w:cs="Trebuchet MS"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color w:val="000000"/>
          <w:sz w:val="24"/>
          <w:szCs w:val="24"/>
        </w:rPr>
        <w:t>Pentru informații suplimentare</w:t>
      </w:r>
      <w:r>
        <w:rPr>
          <w:rFonts w:ascii="Trebuchet MS" w:eastAsia="Trebuchet MS" w:hAnsi="Trebuchet MS" w:cs="Trebuchet MS"/>
          <w:color w:val="000000"/>
          <w:sz w:val="24"/>
          <w:szCs w:val="24"/>
        </w:rPr>
        <w:t>, vă stăm la dispoziție la următoarea adresă de e-mail: consultare.publica@sgg.ro. </w:t>
      </w:r>
    </w:p>
    <w:p w14:paraId="00000011" w14:textId="77777777" w:rsidR="001E581A" w:rsidRDefault="007827A1">
      <w:pPr>
        <w:spacing w:after="200" w:line="276" w:lineRule="auto"/>
        <w:jc w:val="both"/>
        <w:rPr>
          <w:rFonts w:ascii="Trebuchet MS" w:eastAsia="Trebuchet MS" w:hAnsi="Trebuchet MS" w:cs="Trebuchet MS"/>
          <w:sz w:val="24"/>
          <w:szCs w:val="24"/>
        </w:rPr>
      </w:pPr>
      <w:bookmarkStart w:id="1" w:name="_heading=h.gjdgxs" w:colFirst="0" w:colLast="0"/>
      <w:bookmarkEnd w:id="1"/>
      <w:r>
        <w:rPr>
          <w:rFonts w:ascii="Trebuchet MS" w:eastAsia="Trebuchet MS" w:hAnsi="Trebuchet MS" w:cs="Trebuchet MS"/>
          <w:sz w:val="24"/>
          <w:szCs w:val="24"/>
        </w:rPr>
        <w:t>Publicat la data de 02.03.2021, aflat în dezbatere până la data de 15.03.2021.</w:t>
      </w:r>
    </w:p>
    <w:p w14:paraId="00000012" w14:textId="77777777" w:rsidR="001E581A" w:rsidRDefault="001E581A">
      <w:pPr>
        <w:spacing w:line="276" w:lineRule="auto"/>
        <w:rPr>
          <w:rFonts w:ascii="Trebuchet MS" w:eastAsia="Trebuchet MS" w:hAnsi="Trebuchet MS" w:cs="Trebuchet MS"/>
          <w:sz w:val="24"/>
          <w:szCs w:val="24"/>
        </w:rPr>
      </w:pPr>
    </w:p>
    <w:sectPr w:rsidR="001E581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224998"/>
    <w:multiLevelType w:val="multilevel"/>
    <w:tmpl w:val="FBBE4C3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81A"/>
    <w:rsid w:val="001E581A"/>
    <w:rsid w:val="0078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389BB5-1A32-4541-B032-F90B0A04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5975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975EB"/>
    <w:rPr>
      <w:color w:val="0000FF"/>
      <w:u w:val="single"/>
    </w:rPr>
  </w:style>
  <w:style w:type="paragraph" w:customStyle="1" w:styleId="Normal1">
    <w:name w:val="Normal1"/>
    <w:basedOn w:val="Normal"/>
    <w:rsid w:val="002C4C3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paragraph" w:customStyle="1" w:styleId="al">
    <w:name w:val="a_l"/>
    <w:basedOn w:val="Normal"/>
    <w:rsid w:val="002C4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o-RO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gg.gov.ro/new/anunturi-proiecte-de-acte-normativ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onsultare.publica@sgg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5vDW2pu7CLNPmnuESuiPHChskiA==">AMUW2mWBwQ+4LsGlHqsNklwlyJ49EuMLhIyqBd8z/pUntg39j5uIOIyARvyxVcV8eTkYsvsNPRMCanrPgFYTPwQjzWJnwhAnv+H5M2JBpRL5dCYLBf4SdPvp0KUCkJh1VwZimx4tmJx0ubHB6y55mD11QHsBM7/jd5D3KpYXrXdRBWNJpnnI0HE=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Stan</dc:creator>
  <cp:lastModifiedBy>Patricia Stan</cp:lastModifiedBy>
  <cp:revision>2</cp:revision>
  <dcterms:created xsi:type="dcterms:W3CDTF">2021-03-02T10:18:00Z</dcterms:created>
  <dcterms:modified xsi:type="dcterms:W3CDTF">2021-03-02T10:18:00Z</dcterms:modified>
</cp:coreProperties>
</file>