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EFAEB7" w14:textId="77777777" w:rsidR="00C538D2" w:rsidRDefault="00C37F2B">
      <w:pPr>
        <w:pStyle w:val="Heading2"/>
        <w:spacing w:line="240" w:lineRule="auto"/>
        <w:jc w:val="center"/>
        <w:rPr>
          <w:rFonts w:ascii="Arial" w:eastAsia="Arial" w:hAnsi="Arial" w:cs="Arial"/>
          <w:b/>
          <w:color w:val="000000"/>
          <w:sz w:val="20"/>
          <w:szCs w:val="20"/>
        </w:rPr>
      </w:pPr>
      <w:bookmarkStart w:id="0" w:name="_heading=h.gjdgxs" w:colFirst="0" w:colLast="0"/>
      <w:bookmarkStart w:id="1" w:name="_GoBack"/>
      <w:bookmarkEnd w:id="0"/>
      <w:bookmarkEnd w:id="1"/>
      <w:r>
        <w:rPr>
          <w:rFonts w:ascii="Arial" w:eastAsia="Arial" w:hAnsi="Arial" w:cs="Arial"/>
          <w:b/>
          <w:color w:val="000000"/>
          <w:sz w:val="20"/>
          <w:szCs w:val="20"/>
        </w:rPr>
        <w:t>Registru pentru consemnarea și analizarea propunerilor, opiniilor sau recomandărilor primite</w:t>
      </w:r>
    </w:p>
    <w:p w14:paraId="170E70DC" w14:textId="77777777" w:rsidR="00C538D2" w:rsidRDefault="00C37F2B">
      <w:pPr>
        <w:pStyle w:val="Heading2"/>
        <w:spacing w:line="240" w:lineRule="auto"/>
        <w:jc w:val="center"/>
        <w:rPr>
          <w:rFonts w:ascii="Arial" w:eastAsia="Arial" w:hAnsi="Arial" w:cs="Arial"/>
          <w:b/>
          <w:color w:val="000000"/>
          <w:sz w:val="20"/>
          <w:szCs w:val="20"/>
        </w:rPr>
      </w:pPr>
      <w:r>
        <w:rPr>
          <w:rFonts w:ascii="Arial" w:eastAsia="Arial" w:hAnsi="Arial" w:cs="Arial"/>
          <w:b/>
          <w:color w:val="000000"/>
          <w:sz w:val="20"/>
          <w:szCs w:val="20"/>
        </w:rPr>
        <w:t xml:space="preserve"> conform art. 7 alin. 5 și 12 alin. 3 din legea nr. 52/2003</w:t>
      </w:r>
    </w:p>
    <w:p w14:paraId="200C5B40" w14:textId="77777777" w:rsidR="00C538D2" w:rsidRDefault="00C37F2B">
      <w:pPr>
        <w:pStyle w:val="Heading2"/>
        <w:spacing w:line="240" w:lineRule="auto"/>
        <w:jc w:val="center"/>
        <w:rPr>
          <w:rFonts w:ascii="Arial" w:eastAsia="Arial" w:hAnsi="Arial" w:cs="Arial"/>
          <w:b/>
          <w:color w:val="000000"/>
          <w:sz w:val="20"/>
          <w:szCs w:val="20"/>
        </w:rPr>
      </w:pPr>
      <w:r>
        <w:rPr>
          <w:rFonts w:ascii="Arial" w:eastAsia="Arial" w:hAnsi="Arial" w:cs="Arial"/>
          <w:b/>
          <w:color w:val="000000"/>
          <w:sz w:val="20"/>
          <w:szCs w:val="20"/>
        </w:rPr>
        <w:t xml:space="preserve"> privind transparența decizională în administrația publică</w:t>
      </w:r>
    </w:p>
    <w:p w14:paraId="151569FD" w14:textId="77777777" w:rsidR="000446FD" w:rsidRPr="000446FD" w:rsidRDefault="000446FD" w:rsidP="000446FD"/>
    <w:p w14:paraId="718FCA2D" w14:textId="77777777" w:rsidR="00C538D2" w:rsidRPr="000446FD" w:rsidRDefault="000446FD" w:rsidP="000446FD">
      <w:pPr>
        <w:jc w:val="center"/>
        <w:rPr>
          <w:rFonts w:ascii="Arial" w:eastAsia="Arial" w:hAnsi="Arial" w:cs="Arial"/>
          <w:b/>
          <w:sz w:val="20"/>
          <w:szCs w:val="20"/>
        </w:rPr>
      </w:pPr>
      <w:r w:rsidRPr="000446FD">
        <w:rPr>
          <w:rFonts w:ascii="Arial" w:eastAsia="Arial" w:hAnsi="Arial" w:cs="Arial"/>
          <w:b/>
          <w:sz w:val="20"/>
          <w:szCs w:val="20"/>
        </w:rPr>
        <w:t>Propu</w:t>
      </w:r>
      <w:r>
        <w:rPr>
          <w:rFonts w:ascii="Arial" w:eastAsia="Arial" w:hAnsi="Arial" w:cs="Arial"/>
          <w:b/>
          <w:sz w:val="20"/>
          <w:szCs w:val="20"/>
        </w:rPr>
        <w:t>nere de politică publică în dome</w:t>
      </w:r>
      <w:r w:rsidRPr="000446FD">
        <w:rPr>
          <w:rFonts w:ascii="Arial" w:eastAsia="Arial" w:hAnsi="Arial" w:cs="Arial"/>
          <w:b/>
          <w:sz w:val="20"/>
          <w:szCs w:val="20"/>
        </w:rPr>
        <w:t>niul e-guvernării</w:t>
      </w:r>
    </w:p>
    <w:p w14:paraId="344C1430" w14:textId="77777777" w:rsidR="00C538D2" w:rsidRDefault="00C538D2">
      <w:pPr>
        <w:spacing w:after="0" w:line="240" w:lineRule="auto"/>
        <w:jc w:val="both"/>
        <w:rPr>
          <w:rFonts w:ascii="Arial" w:eastAsia="Arial" w:hAnsi="Arial" w:cs="Arial"/>
          <w:sz w:val="20"/>
          <w:szCs w:val="20"/>
        </w:rPr>
      </w:pPr>
    </w:p>
    <w:tbl>
      <w:tblPr>
        <w:tblStyle w:val="a"/>
        <w:tblW w:w="14238" w:type="dxa"/>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8"/>
        <w:gridCol w:w="1139"/>
        <w:gridCol w:w="1418"/>
        <w:gridCol w:w="2168"/>
        <w:gridCol w:w="4064"/>
        <w:gridCol w:w="1387"/>
        <w:gridCol w:w="3574"/>
      </w:tblGrid>
      <w:tr w:rsidR="00C538D2" w14:paraId="56350E9A" w14:textId="77777777" w:rsidTr="00C7737D">
        <w:tc>
          <w:tcPr>
            <w:tcW w:w="488" w:type="dxa"/>
            <w:vAlign w:val="center"/>
          </w:tcPr>
          <w:p w14:paraId="65AF4862" w14:textId="77777777" w:rsidR="00C538D2" w:rsidRDefault="00C37F2B" w:rsidP="00C7737D">
            <w:pPr>
              <w:ind w:left="-45" w:right="-108"/>
              <w:jc w:val="center"/>
              <w:rPr>
                <w:rFonts w:ascii="Arial" w:eastAsia="Arial" w:hAnsi="Arial" w:cs="Arial"/>
                <w:b/>
                <w:sz w:val="20"/>
                <w:szCs w:val="20"/>
              </w:rPr>
            </w:pPr>
            <w:r>
              <w:rPr>
                <w:rFonts w:ascii="Arial" w:eastAsia="Arial" w:hAnsi="Arial" w:cs="Arial"/>
                <w:b/>
                <w:sz w:val="20"/>
                <w:szCs w:val="20"/>
              </w:rPr>
              <w:t>Nr. crt.</w:t>
            </w:r>
          </w:p>
        </w:tc>
        <w:tc>
          <w:tcPr>
            <w:tcW w:w="1139" w:type="dxa"/>
            <w:vAlign w:val="center"/>
          </w:tcPr>
          <w:p w14:paraId="1078B45E" w14:textId="77777777" w:rsidR="00C538D2" w:rsidRDefault="00C37F2B">
            <w:pPr>
              <w:jc w:val="center"/>
              <w:rPr>
                <w:rFonts w:ascii="Arial" w:eastAsia="Arial" w:hAnsi="Arial" w:cs="Arial"/>
                <w:b/>
                <w:sz w:val="20"/>
                <w:szCs w:val="20"/>
              </w:rPr>
            </w:pPr>
            <w:r>
              <w:rPr>
                <w:rFonts w:ascii="Arial" w:eastAsia="Arial" w:hAnsi="Arial" w:cs="Arial"/>
                <w:b/>
                <w:sz w:val="20"/>
                <w:szCs w:val="20"/>
              </w:rPr>
              <w:t>Data primirii</w:t>
            </w:r>
          </w:p>
        </w:tc>
        <w:tc>
          <w:tcPr>
            <w:tcW w:w="1418" w:type="dxa"/>
            <w:vAlign w:val="center"/>
          </w:tcPr>
          <w:p w14:paraId="01AC28AF" w14:textId="77777777" w:rsidR="00C538D2" w:rsidRDefault="00C37F2B">
            <w:pPr>
              <w:jc w:val="center"/>
              <w:rPr>
                <w:rFonts w:ascii="Arial" w:eastAsia="Arial" w:hAnsi="Arial" w:cs="Arial"/>
                <w:b/>
                <w:sz w:val="20"/>
                <w:szCs w:val="20"/>
              </w:rPr>
            </w:pPr>
            <w:r>
              <w:rPr>
                <w:rFonts w:ascii="Arial" w:eastAsia="Arial" w:hAnsi="Arial" w:cs="Arial"/>
                <w:b/>
                <w:sz w:val="20"/>
                <w:szCs w:val="20"/>
              </w:rPr>
              <w:t>Persoana inițiatoare</w:t>
            </w:r>
          </w:p>
        </w:tc>
        <w:tc>
          <w:tcPr>
            <w:tcW w:w="2168" w:type="dxa"/>
            <w:vAlign w:val="center"/>
          </w:tcPr>
          <w:p w14:paraId="44A16D55" w14:textId="77777777" w:rsidR="00C538D2" w:rsidRDefault="00C37F2B">
            <w:pPr>
              <w:jc w:val="center"/>
              <w:rPr>
                <w:rFonts w:ascii="Arial" w:eastAsia="Arial" w:hAnsi="Arial" w:cs="Arial"/>
                <w:b/>
                <w:sz w:val="20"/>
                <w:szCs w:val="20"/>
              </w:rPr>
            </w:pPr>
            <w:r>
              <w:rPr>
                <w:rFonts w:ascii="Arial" w:eastAsia="Arial" w:hAnsi="Arial" w:cs="Arial"/>
                <w:b/>
                <w:sz w:val="20"/>
                <w:szCs w:val="20"/>
              </w:rPr>
              <w:t>Date de contact (e-mail)</w:t>
            </w:r>
          </w:p>
        </w:tc>
        <w:tc>
          <w:tcPr>
            <w:tcW w:w="4064" w:type="dxa"/>
            <w:vAlign w:val="center"/>
          </w:tcPr>
          <w:p w14:paraId="7FEC32B7" w14:textId="77777777" w:rsidR="00C538D2" w:rsidRDefault="00C37F2B">
            <w:pPr>
              <w:jc w:val="center"/>
              <w:rPr>
                <w:rFonts w:ascii="Arial" w:eastAsia="Arial" w:hAnsi="Arial" w:cs="Arial"/>
                <w:b/>
                <w:sz w:val="20"/>
                <w:szCs w:val="20"/>
              </w:rPr>
            </w:pPr>
            <w:r>
              <w:rPr>
                <w:rFonts w:ascii="Arial" w:eastAsia="Arial" w:hAnsi="Arial" w:cs="Arial"/>
                <w:b/>
                <w:sz w:val="20"/>
                <w:szCs w:val="20"/>
              </w:rPr>
              <w:t>Conținut propunere/ opinie/ recomandare</w:t>
            </w:r>
          </w:p>
          <w:p w14:paraId="23628959" w14:textId="77777777" w:rsidR="00C538D2" w:rsidRDefault="00721D8E">
            <w:pPr>
              <w:jc w:val="center"/>
              <w:rPr>
                <w:rFonts w:ascii="Arial" w:eastAsia="Arial" w:hAnsi="Arial" w:cs="Arial"/>
                <w:b/>
                <w:sz w:val="20"/>
                <w:szCs w:val="20"/>
              </w:rPr>
            </w:pPr>
            <w:r>
              <w:rPr>
                <w:rFonts w:ascii="Arial" w:eastAsia="Arial" w:hAnsi="Arial" w:cs="Arial"/>
                <w:b/>
                <w:sz w:val="20"/>
                <w:szCs w:val="20"/>
              </w:rPr>
              <w:t>(conf. art. 7</w:t>
            </w:r>
            <w:r w:rsidR="00C37F2B">
              <w:rPr>
                <w:rFonts w:ascii="Arial" w:eastAsia="Arial" w:hAnsi="Arial" w:cs="Arial"/>
                <w:b/>
                <w:sz w:val="20"/>
                <w:szCs w:val="20"/>
              </w:rPr>
              <w:t>)</w:t>
            </w:r>
          </w:p>
        </w:tc>
        <w:tc>
          <w:tcPr>
            <w:tcW w:w="1387" w:type="dxa"/>
          </w:tcPr>
          <w:p w14:paraId="163BE058" w14:textId="77777777" w:rsidR="00C538D2" w:rsidRDefault="00C37F2B">
            <w:pPr>
              <w:jc w:val="center"/>
              <w:rPr>
                <w:rFonts w:ascii="Arial" w:eastAsia="Arial" w:hAnsi="Arial" w:cs="Arial"/>
                <w:b/>
                <w:sz w:val="20"/>
                <w:szCs w:val="20"/>
              </w:rPr>
            </w:pPr>
            <w:r>
              <w:rPr>
                <w:rFonts w:ascii="Arial" w:eastAsia="Arial" w:hAnsi="Arial" w:cs="Arial"/>
                <w:b/>
                <w:sz w:val="20"/>
                <w:szCs w:val="20"/>
              </w:rPr>
              <w:t xml:space="preserve">Stadiu </w:t>
            </w:r>
          </w:p>
          <w:p w14:paraId="121A4E9D" w14:textId="77777777" w:rsidR="00C538D2" w:rsidRDefault="00C37F2B">
            <w:pPr>
              <w:jc w:val="center"/>
              <w:rPr>
                <w:rFonts w:ascii="Arial" w:eastAsia="Arial" w:hAnsi="Arial" w:cs="Arial"/>
                <w:b/>
                <w:sz w:val="20"/>
                <w:szCs w:val="20"/>
              </w:rPr>
            </w:pPr>
            <w:r>
              <w:rPr>
                <w:rFonts w:ascii="Arial" w:eastAsia="Arial" w:hAnsi="Arial" w:cs="Arial"/>
                <w:b/>
                <w:sz w:val="20"/>
                <w:szCs w:val="20"/>
              </w:rPr>
              <w:t>(preluată/</w:t>
            </w:r>
          </w:p>
          <w:p w14:paraId="16468AD2" w14:textId="77777777" w:rsidR="00C538D2" w:rsidRDefault="00C37F2B">
            <w:pPr>
              <w:jc w:val="center"/>
              <w:rPr>
                <w:rFonts w:ascii="Arial" w:eastAsia="Arial" w:hAnsi="Arial" w:cs="Arial"/>
                <w:b/>
                <w:sz w:val="20"/>
                <w:szCs w:val="20"/>
              </w:rPr>
            </w:pPr>
            <w:r>
              <w:rPr>
                <w:rFonts w:ascii="Arial" w:eastAsia="Arial" w:hAnsi="Arial" w:cs="Arial"/>
                <w:b/>
                <w:sz w:val="20"/>
                <w:szCs w:val="20"/>
              </w:rPr>
              <w:t>nepreluată)</w:t>
            </w:r>
          </w:p>
        </w:tc>
        <w:tc>
          <w:tcPr>
            <w:tcW w:w="3574" w:type="dxa"/>
          </w:tcPr>
          <w:p w14:paraId="2B484D18" w14:textId="77777777" w:rsidR="00C538D2" w:rsidRDefault="00C37F2B">
            <w:pPr>
              <w:jc w:val="center"/>
              <w:rPr>
                <w:rFonts w:ascii="Arial" w:eastAsia="Arial" w:hAnsi="Arial" w:cs="Arial"/>
                <w:b/>
                <w:sz w:val="20"/>
                <w:szCs w:val="20"/>
              </w:rPr>
            </w:pPr>
            <w:r>
              <w:rPr>
                <w:rFonts w:ascii="Arial" w:eastAsia="Arial" w:hAnsi="Arial" w:cs="Arial"/>
                <w:b/>
                <w:sz w:val="20"/>
                <w:szCs w:val="20"/>
              </w:rPr>
              <w:t>Justificarea</w:t>
            </w:r>
          </w:p>
          <w:p w14:paraId="0FC24B0B" w14:textId="77777777" w:rsidR="00C538D2" w:rsidRDefault="00C37F2B">
            <w:pPr>
              <w:jc w:val="center"/>
              <w:rPr>
                <w:rFonts w:ascii="Arial" w:eastAsia="Arial" w:hAnsi="Arial" w:cs="Arial"/>
                <w:b/>
                <w:sz w:val="20"/>
                <w:szCs w:val="20"/>
              </w:rPr>
            </w:pPr>
            <w:r>
              <w:rPr>
                <w:rFonts w:ascii="Arial" w:eastAsia="Arial" w:hAnsi="Arial" w:cs="Arial"/>
                <w:b/>
                <w:sz w:val="20"/>
                <w:szCs w:val="20"/>
              </w:rPr>
              <w:t>nepreluării</w:t>
            </w:r>
          </w:p>
          <w:p w14:paraId="2BC596C0" w14:textId="77777777" w:rsidR="00C538D2" w:rsidRDefault="00C37F2B">
            <w:pPr>
              <w:jc w:val="center"/>
              <w:rPr>
                <w:rFonts w:ascii="Arial" w:eastAsia="Arial" w:hAnsi="Arial" w:cs="Arial"/>
                <w:b/>
                <w:sz w:val="20"/>
                <w:szCs w:val="20"/>
              </w:rPr>
            </w:pPr>
            <w:r>
              <w:rPr>
                <w:rFonts w:ascii="Arial" w:eastAsia="Arial" w:hAnsi="Arial" w:cs="Arial"/>
                <w:b/>
                <w:sz w:val="20"/>
                <w:szCs w:val="20"/>
              </w:rPr>
              <w:t xml:space="preserve">(cf. art. 12 al. 3)  </w:t>
            </w:r>
          </w:p>
        </w:tc>
      </w:tr>
      <w:tr w:rsidR="00C538D2" w14:paraId="5D112E10" w14:textId="77777777" w:rsidTr="00C7737D">
        <w:tc>
          <w:tcPr>
            <w:tcW w:w="488" w:type="dxa"/>
          </w:tcPr>
          <w:p w14:paraId="4C7E1564" w14:textId="77777777" w:rsidR="00C538D2" w:rsidRPr="00283DEF" w:rsidRDefault="00C538D2" w:rsidP="00283DEF">
            <w:pPr>
              <w:pStyle w:val="ListParagraph"/>
              <w:numPr>
                <w:ilvl w:val="0"/>
                <w:numId w:val="2"/>
              </w:numPr>
              <w:jc w:val="right"/>
              <w:rPr>
                <w:rFonts w:ascii="Arial" w:eastAsia="Arial" w:hAnsi="Arial" w:cs="Arial"/>
                <w:b/>
                <w:sz w:val="16"/>
                <w:szCs w:val="16"/>
              </w:rPr>
            </w:pPr>
          </w:p>
        </w:tc>
        <w:tc>
          <w:tcPr>
            <w:tcW w:w="1139" w:type="dxa"/>
          </w:tcPr>
          <w:p w14:paraId="1C07894D" w14:textId="77777777" w:rsidR="00C538D2" w:rsidRPr="00283DEF" w:rsidRDefault="00283DEF">
            <w:pPr>
              <w:jc w:val="both"/>
              <w:rPr>
                <w:rFonts w:ascii="Arial" w:eastAsia="Arial" w:hAnsi="Arial" w:cs="Arial"/>
                <w:sz w:val="16"/>
                <w:szCs w:val="16"/>
              </w:rPr>
            </w:pPr>
            <w:r w:rsidRPr="00283DEF">
              <w:rPr>
                <w:rFonts w:ascii="Arial" w:eastAsia="Arial" w:hAnsi="Arial" w:cs="Arial"/>
                <w:sz w:val="16"/>
                <w:szCs w:val="16"/>
              </w:rPr>
              <w:t>19.10.2020</w:t>
            </w:r>
          </w:p>
        </w:tc>
        <w:tc>
          <w:tcPr>
            <w:tcW w:w="1418" w:type="dxa"/>
          </w:tcPr>
          <w:p w14:paraId="682B1EFE" w14:textId="77777777" w:rsidR="00C538D2" w:rsidRPr="00283DEF" w:rsidRDefault="00283DEF" w:rsidP="00923D85">
            <w:pPr>
              <w:rPr>
                <w:rFonts w:ascii="Arial" w:eastAsia="Arial" w:hAnsi="Arial" w:cs="Arial"/>
                <w:sz w:val="16"/>
                <w:szCs w:val="16"/>
              </w:rPr>
            </w:pPr>
            <w:r w:rsidRPr="00283DEF">
              <w:rPr>
                <w:rFonts w:ascii="Arial" w:eastAsia="Arial" w:hAnsi="Arial" w:cs="Arial"/>
                <w:sz w:val="16"/>
                <w:szCs w:val="16"/>
              </w:rPr>
              <w:t>Andrei Nicoar</w:t>
            </w:r>
            <w:r w:rsidR="005C0061">
              <w:rPr>
                <w:rFonts w:ascii="Arial" w:eastAsia="Arial" w:hAnsi="Arial" w:cs="Arial"/>
                <w:sz w:val="16"/>
                <w:szCs w:val="16"/>
              </w:rPr>
              <w:t>ă</w:t>
            </w:r>
          </w:p>
        </w:tc>
        <w:tc>
          <w:tcPr>
            <w:tcW w:w="2168" w:type="dxa"/>
          </w:tcPr>
          <w:p w14:paraId="5950F62D" w14:textId="11D86D42" w:rsidR="00C538D2" w:rsidRPr="00283DEF" w:rsidRDefault="00C538D2">
            <w:pPr>
              <w:jc w:val="both"/>
              <w:rPr>
                <w:rFonts w:ascii="Arial" w:eastAsia="Arial" w:hAnsi="Arial" w:cs="Arial"/>
                <w:sz w:val="16"/>
                <w:szCs w:val="16"/>
              </w:rPr>
            </w:pPr>
          </w:p>
        </w:tc>
        <w:tc>
          <w:tcPr>
            <w:tcW w:w="4064" w:type="dxa"/>
          </w:tcPr>
          <w:p w14:paraId="1200F883" w14:textId="77777777" w:rsidR="00342B9C" w:rsidRDefault="00342B9C" w:rsidP="003F2787">
            <w:pPr>
              <w:jc w:val="both"/>
              <w:rPr>
                <w:rFonts w:ascii="Arial" w:eastAsia="Arial" w:hAnsi="Arial" w:cs="Arial"/>
                <w:sz w:val="16"/>
                <w:szCs w:val="16"/>
              </w:rPr>
            </w:pPr>
            <w:r>
              <w:rPr>
                <w:rFonts w:ascii="Arial" w:eastAsia="Arial" w:hAnsi="Arial" w:cs="Arial"/>
                <w:sz w:val="16"/>
                <w:szCs w:val="16"/>
                <w:u w:val="single"/>
              </w:rPr>
              <w:t>Propunere de modificare</w:t>
            </w:r>
          </w:p>
          <w:p w14:paraId="4A4A7D1A" w14:textId="77777777" w:rsidR="00342B9C" w:rsidRPr="00342B9C" w:rsidRDefault="00342B9C" w:rsidP="003F2787">
            <w:pPr>
              <w:jc w:val="both"/>
              <w:rPr>
                <w:rFonts w:ascii="Arial" w:eastAsia="Arial" w:hAnsi="Arial" w:cs="Arial"/>
                <w:sz w:val="16"/>
                <w:szCs w:val="16"/>
              </w:rPr>
            </w:pPr>
            <w:r w:rsidRPr="00342B9C">
              <w:rPr>
                <w:rFonts w:ascii="Arial" w:eastAsia="Arial" w:hAnsi="Arial" w:cs="Arial"/>
                <w:sz w:val="16"/>
                <w:szCs w:val="16"/>
              </w:rPr>
              <w:t>Măsura 3 - Stabilirea și operaționalizarea managementului identității și accesului – platforma PSCID și cartea electronică de identitate.</w:t>
            </w:r>
          </w:p>
          <w:p w14:paraId="26AE1B2C" w14:textId="77777777" w:rsidR="00342B9C" w:rsidRPr="00342B9C" w:rsidRDefault="00342B9C" w:rsidP="003F2787">
            <w:pPr>
              <w:jc w:val="both"/>
              <w:rPr>
                <w:rFonts w:ascii="Arial" w:eastAsia="Arial" w:hAnsi="Arial" w:cs="Arial"/>
                <w:sz w:val="16"/>
                <w:szCs w:val="16"/>
              </w:rPr>
            </w:pPr>
            <w:r w:rsidRPr="00342B9C">
              <w:rPr>
                <w:rFonts w:ascii="Arial" w:eastAsia="Arial" w:hAnsi="Arial" w:cs="Arial"/>
                <w:sz w:val="16"/>
                <w:szCs w:val="16"/>
              </w:rPr>
              <w:t>La pag. 55, în lista obiectivelor PSCID specifice se va modifica astfel</w:t>
            </w:r>
            <w:r>
              <w:rPr>
                <w:rFonts w:ascii="Arial" w:eastAsia="Arial" w:hAnsi="Arial" w:cs="Arial"/>
                <w:sz w:val="16"/>
                <w:szCs w:val="16"/>
              </w:rPr>
              <w:t>:</w:t>
            </w:r>
          </w:p>
          <w:p w14:paraId="005540D4" w14:textId="77777777" w:rsidR="00342B9C" w:rsidRPr="003F2787" w:rsidRDefault="00342B9C" w:rsidP="003F2787">
            <w:pPr>
              <w:jc w:val="both"/>
              <w:rPr>
                <w:rFonts w:ascii="Arial" w:eastAsia="Arial" w:hAnsi="Arial" w:cs="Arial"/>
                <w:b/>
                <w:sz w:val="16"/>
                <w:szCs w:val="16"/>
              </w:rPr>
            </w:pPr>
            <w:r w:rsidRPr="00342B9C">
              <w:rPr>
                <w:rFonts w:ascii="Arial" w:eastAsia="Arial" w:hAnsi="Arial" w:cs="Arial"/>
                <w:sz w:val="16"/>
                <w:szCs w:val="16"/>
              </w:rPr>
              <w:t xml:space="preserve">Interconectarea PSCID cu nodul </w:t>
            </w:r>
            <w:proofErr w:type="spellStart"/>
            <w:r w:rsidRPr="00342B9C">
              <w:rPr>
                <w:rFonts w:ascii="Arial" w:eastAsia="Arial" w:hAnsi="Arial" w:cs="Arial"/>
                <w:sz w:val="16"/>
                <w:szCs w:val="16"/>
              </w:rPr>
              <w:t>eIDAS</w:t>
            </w:r>
            <w:proofErr w:type="spellEnd"/>
            <w:r w:rsidRPr="00342B9C">
              <w:rPr>
                <w:rFonts w:ascii="Arial" w:eastAsia="Arial" w:hAnsi="Arial" w:cs="Arial"/>
                <w:sz w:val="16"/>
                <w:szCs w:val="16"/>
              </w:rPr>
              <w:t xml:space="preserve"> național </w:t>
            </w:r>
            <w:r w:rsidRPr="003F2787">
              <w:rPr>
                <w:rFonts w:ascii="Arial" w:eastAsia="Arial" w:hAnsi="Arial" w:cs="Arial"/>
                <w:b/>
                <w:sz w:val="16"/>
                <w:szCs w:val="16"/>
              </w:rPr>
              <w:t xml:space="preserve">și notificarea PSCID către UE ca schemă națională de identitate în condițiile prevăzute de regulamentul </w:t>
            </w:r>
            <w:proofErr w:type="spellStart"/>
            <w:r w:rsidRPr="003F2787">
              <w:rPr>
                <w:rFonts w:ascii="Arial" w:eastAsia="Arial" w:hAnsi="Arial" w:cs="Arial"/>
                <w:b/>
                <w:sz w:val="16"/>
                <w:szCs w:val="16"/>
              </w:rPr>
              <w:t>eIDAS</w:t>
            </w:r>
            <w:proofErr w:type="spellEnd"/>
            <w:r w:rsidRPr="003F2787">
              <w:rPr>
                <w:rFonts w:ascii="Arial" w:eastAsia="Arial" w:hAnsi="Arial" w:cs="Arial"/>
                <w:b/>
                <w:sz w:val="16"/>
                <w:szCs w:val="16"/>
              </w:rPr>
              <w:t>.</w:t>
            </w:r>
          </w:p>
          <w:p w14:paraId="61A4B053" w14:textId="77777777" w:rsidR="00342B9C" w:rsidRDefault="00342B9C" w:rsidP="003F2787">
            <w:pPr>
              <w:jc w:val="both"/>
              <w:rPr>
                <w:rFonts w:ascii="Arial" w:eastAsia="Arial" w:hAnsi="Arial" w:cs="Arial"/>
                <w:sz w:val="16"/>
                <w:szCs w:val="16"/>
              </w:rPr>
            </w:pPr>
          </w:p>
          <w:p w14:paraId="060D398C" w14:textId="77777777" w:rsidR="00342B9C" w:rsidRDefault="00342B9C" w:rsidP="003F2787">
            <w:pPr>
              <w:jc w:val="both"/>
              <w:rPr>
                <w:rFonts w:ascii="Arial" w:eastAsia="Arial" w:hAnsi="Arial" w:cs="Arial"/>
                <w:sz w:val="16"/>
                <w:szCs w:val="16"/>
              </w:rPr>
            </w:pPr>
            <w:r>
              <w:rPr>
                <w:rFonts w:ascii="Arial" w:eastAsia="Arial" w:hAnsi="Arial" w:cs="Arial"/>
                <w:sz w:val="16"/>
                <w:szCs w:val="16"/>
                <w:u w:val="single"/>
              </w:rPr>
              <w:t>Justificare</w:t>
            </w:r>
          </w:p>
          <w:p w14:paraId="4465661C" w14:textId="77777777" w:rsidR="00C538D2" w:rsidRDefault="00342B9C" w:rsidP="003F2787">
            <w:pPr>
              <w:jc w:val="both"/>
              <w:rPr>
                <w:rFonts w:ascii="Arial" w:eastAsia="Arial" w:hAnsi="Arial" w:cs="Arial"/>
                <w:sz w:val="16"/>
                <w:szCs w:val="16"/>
              </w:rPr>
            </w:pPr>
            <w:r w:rsidRPr="00342B9C">
              <w:rPr>
                <w:rFonts w:ascii="Arial" w:eastAsia="Arial" w:hAnsi="Arial" w:cs="Arial"/>
                <w:sz w:val="16"/>
                <w:szCs w:val="16"/>
              </w:rPr>
              <w:t xml:space="preserve">Este esențial pentru cetățenii români cu domiciliul sau alte activități în alte state membre UE să aibă posibilitatea de a interacționa electronic cu autoritățile respectivelor state. Modalitatea de recunoaștere în UE a </w:t>
            </w:r>
            <w:proofErr w:type="spellStart"/>
            <w:r w:rsidRPr="00342B9C">
              <w:rPr>
                <w:rFonts w:ascii="Arial" w:eastAsia="Arial" w:hAnsi="Arial" w:cs="Arial"/>
                <w:sz w:val="16"/>
                <w:szCs w:val="16"/>
              </w:rPr>
              <w:t>eID</w:t>
            </w:r>
            <w:proofErr w:type="spellEnd"/>
            <w:r w:rsidRPr="00342B9C">
              <w:rPr>
                <w:rFonts w:ascii="Arial" w:eastAsia="Arial" w:hAnsi="Arial" w:cs="Arial"/>
                <w:sz w:val="16"/>
                <w:szCs w:val="16"/>
              </w:rPr>
              <w:t>-urilor emise în România este notificarea acestora în condițiile Art.6 al Regulamentului UE 910/2014. Obiectivul recunoașterii / notificării nu poate lipsi dintr-o politică publică dedicată următoarei decade, nici nu poate considerat derizoriu fiind un obiectiv cu constrângeri specifice.</w:t>
            </w:r>
          </w:p>
          <w:p w14:paraId="010B0722" w14:textId="77777777" w:rsidR="00342B9C" w:rsidRPr="00283DEF" w:rsidRDefault="00342B9C" w:rsidP="00342B9C">
            <w:pPr>
              <w:rPr>
                <w:rFonts w:ascii="Arial" w:eastAsia="Arial" w:hAnsi="Arial" w:cs="Arial"/>
                <w:sz w:val="16"/>
                <w:szCs w:val="16"/>
              </w:rPr>
            </w:pPr>
          </w:p>
        </w:tc>
        <w:tc>
          <w:tcPr>
            <w:tcW w:w="1387" w:type="dxa"/>
          </w:tcPr>
          <w:p w14:paraId="1F1D575B" w14:textId="77777777" w:rsidR="00C538D2" w:rsidRPr="00283DEF" w:rsidRDefault="00B1048A">
            <w:pPr>
              <w:jc w:val="center"/>
              <w:rPr>
                <w:rFonts w:ascii="Arial" w:eastAsia="Arial" w:hAnsi="Arial" w:cs="Arial"/>
                <w:sz w:val="16"/>
                <w:szCs w:val="16"/>
              </w:rPr>
            </w:pPr>
            <w:r>
              <w:rPr>
                <w:rFonts w:ascii="Arial" w:eastAsia="Arial" w:hAnsi="Arial" w:cs="Arial"/>
                <w:sz w:val="16"/>
                <w:szCs w:val="16"/>
              </w:rPr>
              <w:t>P</w:t>
            </w:r>
            <w:r w:rsidR="003F2787">
              <w:rPr>
                <w:rFonts w:ascii="Arial" w:eastAsia="Arial" w:hAnsi="Arial" w:cs="Arial"/>
                <w:sz w:val="16"/>
                <w:szCs w:val="16"/>
              </w:rPr>
              <w:t>reluată</w:t>
            </w:r>
          </w:p>
        </w:tc>
        <w:tc>
          <w:tcPr>
            <w:tcW w:w="3574" w:type="dxa"/>
          </w:tcPr>
          <w:p w14:paraId="43ACF3C9" w14:textId="77777777" w:rsidR="00C538D2" w:rsidRPr="00283DEF" w:rsidRDefault="00C538D2">
            <w:pPr>
              <w:jc w:val="both"/>
              <w:rPr>
                <w:rFonts w:ascii="Arial" w:eastAsia="Arial" w:hAnsi="Arial" w:cs="Arial"/>
                <w:sz w:val="16"/>
                <w:szCs w:val="16"/>
              </w:rPr>
            </w:pPr>
          </w:p>
        </w:tc>
      </w:tr>
      <w:tr w:rsidR="0099664D" w14:paraId="60BC572E" w14:textId="77777777" w:rsidTr="00C7737D">
        <w:tc>
          <w:tcPr>
            <w:tcW w:w="488" w:type="dxa"/>
          </w:tcPr>
          <w:p w14:paraId="7720FB45" w14:textId="77777777" w:rsidR="0099664D" w:rsidRPr="00283DEF" w:rsidRDefault="0099664D" w:rsidP="00283DEF">
            <w:pPr>
              <w:pStyle w:val="ListParagraph"/>
              <w:numPr>
                <w:ilvl w:val="0"/>
                <w:numId w:val="2"/>
              </w:numPr>
              <w:jc w:val="right"/>
              <w:rPr>
                <w:rFonts w:ascii="Arial" w:eastAsia="Arial" w:hAnsi="Arial" w:cs="Arial"/>
                <w:b/>
                <w:sz w:val="16"/>
                <w:szCs w:val="16"/>
              </w:rPr>
            </w:pPr>
          </w:p>
        </w:tc>
        <w:tc>
          <w:tcPr>
            <w:tcW w:w="1139" w:type="dxa"/>
          </w:tcPr>
          <w:p w14:paraId="47546FA4" w14:textId="77777777" w:rsidR="0099664D" w:rsidRPr="00283DEF" w:rsidRDefault="00283DEF">
            <w:pPr>
              <w:jc w:val="both"/>
              <w:rPr>
                <w:rFonts w:ascii="Arial" w:eastAsia="Arial" w:hAnsi="Arial" w:cs="Arial"/>
                <w:sz w:val="16"/>
                <w:szCs w:val="16"/>
              </w:rPr>
            </w:pPr>
            <w:r w:rsidRPr="00283DEF">
              <w:rPr>
                <w:rFonts w:ascii="Arial" w:eastAsia="Arial" w:hAnsi="Arial" w:cs="Arial"/>
                <w:sz w:val="16"/>
                <w:szCs w:val="16"/>
              </w:rPr>
              <w:t>20.10.2020</w:t>
            </w:r>
          </w:p>
        </w:tc>
        <w:tc>
          <w:tcPr>
            <w:tcW w:w="1418" w:type="dxa"/>
          </w:tcPr>
          <w:p w14:paraId="0D4BBDDF" w14:textId="77777777" w:rsidR="0099664D" w:rsidRPr="00283DEF" w:rsidRDefault="00283DEF" w:rsidP="00342B9C">
            <w:pPr>
              <w:rPr>
                <w:rFonts w:ascii="Arial" w:eastAsia="Arial" w:hAnsi="Arial" w:cs="Arial"/>
                <w:sz w:val="16"/>
                <w:szCs w:val="16"/>
              </w:rPr>
            </w:pPr>
            <w:r w:rsidRPr="00283DEF">
              <w:rPr>
                <w:rFonts w:ascii="Arial" w:eastAsia="Arial" w:hAnsi="Arial" w:cs="Arial"/>
                <w:sz w:val="16"/>
                <w:szCs w:val="16"/>
              </w:rPr>
              <w:t>Florinel Chi</w:t>
            </w:r>
            <w:r w:rsidR="00342B9C">
              <w:rPr>
                <w:rFonts w:ascii="Arial" w:eastAsia="Arial" w:hAnsi="Arial" w:cs="Arial"/>
                <w:sz w:val="16"/>
                <w:szCs w:val="16"/>
              </w:rPr>
              <w:t>ș</w:t>
            </w:r>
          </w:p>
        </w:tc>
        <w:tc>
          <w:tcPr>
            <w:tcW w:w="2168" w:type="dxa"/>
          </w:tcPr>
          <w:p w14:paraId="2DBFDEF1" w14:textId="36E44A4E" w:rsidR="0099664D" w:rsidRPr="00283DEF" w:rsidRDefault="0099664D">
            <w:pPr>
              <w:jc w:val="both"/>
              <w:rPr>
                <w:rFonts w:ascii="Arial" w:eastAsia="Arial" w:hAnsi="Arial" w:cs="Arial"/>
                <w:sz w:val="16"/>
                <w:szCs w:val="16"/>
              </w:rPr>
            </w:pPr>
          </w:p>
        </w:tc>
        <w:tc>
          <w:tcPr>
            <w:tcW w:w="4064" w:type="dxa"/>
          </w:tcPr>
          <w:p w14:paraId="34D88F9B" w14:textId="77777777" w:rsidR="00342B9C" w:rsidRPr="00342B9C" w:rsidRDefault="00342B9C" w:rsidP="003F2787">
            <w:pPr>
              <w:jc w:val="both"/>
              <w:rPr>
                <w:rFonts w:ascii="Arial" w:eastAsia="Arial" w:hAnsi="Arial" w:cs="Arial"/>
                <w:sz w:val="16"/>
                <w:szCs w:val="16"/>
              </w:rPr>
            </w:pPr>
            <w:r w:rsidRPr="00342B9C">
              <w:rPr>
                <w:rFonts w:ascii="Arial" w:eastAsia="Arial" w:hAnsi="Arial" w:cs="Arial"/>
                <w:sz w:val="16"/>
                <w:szCs w:val="16"/>
              </w:rPr>
              <w:t>ARMO continuă să susțină că pentru dezvoltarea</w:t>
            </w:r>
            <w:r w:rsidR="0045674D">
              <w:rPr>
                <w:rFonts w:ascii="Arial" w:eastAsia="Arial" w:hAnsi="Arial" w:cs="Arial"/>
                <w:sz w:val="16"/>
                <w:szCs w:val="16"/>
              </w:rPr>
              <w:t xml:space="preserve"> </w:t>
            </w:r>
            <w:r w:rsidRPr="00342B9C">
              <w:rPr>
                <w:rFonts w:ascii="Arial" w:eastAsia="Arial" w:hAnsi="Arial" w:cs="Arial"/>
                <w:sz w:val="16"/>
                <w:szCs w:val="16"/>
              </w:rPr>
              <w:t>unor relații digitale eficiente între instituțiile administrației publice și societate este necesară folosirea la scară largă</w:t>
            </w:r>
            <w:r w:rsidR="003F2787">
              <w:rPr>
                <w:rFonts w:ascii="Arial" w:eastAsia="Arial" w:hAnsi="Arial" w:cs="Arial"/>
                <w:sz w:val="16"/>
                <w:szCs w:val="16"/>
              </w:rPr>
              <w:t xml:space="preserve"> </w:t>
            </w:r>
            <w:r w:rsidRPr="00342B9C">
              <w:rPr>
                <w:rFonts w:ascii="Arial" w:eastAsia="Arial" w:hAnsi="Arial" w:cs="Arial"/>
                <w:sz w:val="16"/>
                <w:szCs w:val="16"/>
              </w:rPr>
              <w:t>a tuturor tipurilor de semnături electronice (</w:t>
            </w:r>
            <w:proofErr w:type="spellStart"/>
            <w:r w:rsidRPr="00342B9C">
              <w:rPr>
                <w:rFonts w:ascii="Arial" w:eastAsia="Arial" w:hAnsi="Arial" w:cs="Arial"/>
                <w:sz w:val="16"/>
                <w:szCs w:val="16"/>
              </w:rPr>
              <w:t>eSignatures</w:t>
            </w:r>
            <w:proofErr w:type="spellEnd"/>
            <w:r w:rsidRPr="00342B9C">
              <w:rPr>
                <w:rFonts w:ascii="Arial" w:eastAsia="Arial" w:hAnsi="Arial" w:cs="Arial"/>
                <w:sz w:val="16"/>
                <w:szCs w:val="16"/>
              </w:rPr>
              <w:t>) precum și cea a cărților de identitate electronice (</w:t>
            </w:r>
            <w:proofErr w:type="spellStart"/>
            <w:r w:rsidRPr="00342B9C">
              <w:rPr>
                <w:rFonts w:ascii="Arial" w:eastAsia="Arial" w:hAnsi="Arial" w:cs="Arial"/>
                <w:sz w:val="16"/>
                <w:szCs w:val="16"/>
              </w:rPr>
              <w:t>eID</w:t>
            </w:r>
            <w:proofErr w:type="spellEnd"/>
            <w:r w:rsidRPr="00342B9C">
              <w:rPr>
                <w:rFonts w:ascii="Arial" w:eastAsia="Arial" w:hAnsi="Arial" w:cs="Arial"/>
                <w:sz w:val="16"/>
                <w:szCs w:val="16"/>
              </w:rPr>
              <w:t>).</w:t>
            </w:r>
            <w:r>
              <w:rPr>
                <w:rFonts w:ascii="Arial" w:eastAsia="Arial" w:hAnsi="Arial" w:cs="Arial"/>
                <w:sz w:val="16"/>
                <w:szCs w:val="16"/>
              </w:rPr>
              <w:t xml:space="preserve"> În </w:t>
            </w:r>
            <w:r w:rsidRPr="00342B9C">
              <w:rPr>
                <w:rFonts w:ascii="Arial" w:eastAsia="Arial" w:hAnsi="Arial" w:cs="Arial"/>
                <w:sz w:val="16"/>
                <w:szCs w:val="16"/>
              </w:rPr>
              <w:t>contextul acestei poziții, ARMO ar dori să atragă atenția asupra necesității înscrierii unei semnături electronice</w:t>
            </w:r>
            <w:r w:rsidR="003F2787">
              <w:rPr>
                <w:rFonts w:ascii="Arial" w:eastAsia="Arial" w:hAnsi="Arial" w:cs="Arial"/>
                <w:sz w:val="16"/>
                <w:szCs w:val="16"/>
              </w:rPr>
              <w:t xml:space="preserve"> </w:t>
            </w:r>
            <w:r w:rsidRPr="00342B9C">
              <w:rPr>
                <w:rFonts w:ascii="Arial" w:eastAsia="Arial" w:hAnsi="Arial" w:cs="Arial"/>
                <w:sz w:val="16"/>
                <w:szCs w:val="16"/>
              </w:rPr>
              <w:t>calificate concomitent cu emiterea cărții electronice de identitate.</w:t>
            </w:r>
          </w:p>
          <w:p w14:paraId="7309EECB" w14:textId="77777777" w:rsidR="003F2787" w:rsidRPr="003F2787" w:rsidRDefault="00342B9C" w:rsidP="003F2787">
            <w:pPr>
              <w:spacing w:before="240"/>
              <w:jc w:val="both"/>
              <w:rPr>
                <w:rFonts w:ascii="Arial" w:eastAsia="Arial" w:hAnsi="Arial" w:cs="Arial"/>
                <w:sz w:val="16"/>
                <w:szCs w:val="16"/>
              </w:rPr>
            </w:pPr>
            <w:r w:rsidRPr="00342B9C">
              <w:rPr>
                <w:rFonts w:ascii="Arial" w:eastAsia="Arial" w:hAnsi="Arial" w:cs="Arial"/>
                <w:sz w:val="16"/>
                <w:szCs w:val="16"/>
              </w:rPr>
              <w:t>În formularea poziției noastre, ARMO a luat în considerare două studii de caz ce pot fi încadrate ca exemple de bune</w:t>
            </w:r>
            <w:r w:rsidR="003F2787">
              <w:rPr>
                <w:rFonts w:ascii="Arial" w:eastAsia="Arial" w:hAnsi="Arial" w:cs="Arial"/>
                <w:sz w:val="16"/>
                <w:szCs w:val="16"/>
              </w:rPr>
              <w:t xml:space="preserve"> </w:t>
            </w:r>
            <w:r w:rsidRPr="00342B9C">
              <w:rPr>
                <w:rFonts w:ascii="Arial" w:eastAsia="Arial" w:hAnsi="Arial" w:cs="Arial"/>
                <w:sz w:val="16"/>
                <w:szCs w:val="16"/>
              </w:rPr>
              <w:t>practici în implementarea strategiilor de e-guvernare, și anume Belgia și Olanda. În ceea ce privește corelația dintre</w:t>
            </w:r>
            <w:r w:rsidR="003F2787">
              <w:rPr>
                <w:rFonts w:ascii="Arial" w:eastAsia="Arial" w:hAnsi="Arial" w:cs="Arial"/>
                <w:sz w:val="16"/>
                <w:szCs w:val="16"/>
              </w:rPr>
              <w:t xml:space="preserve"> </w:t>
            </w:r>
            <w:proofErr w:type="spellStart"/>
            <w:r w:rsidRPr="00342B9C">
              <w:rPr>
                <w:rFonts w:ascii="Arial" w:eastAsia="Arial" w:hAnsi="Arial" w:cs="Arial"/>
                <w:sz w:val="16"/>
                <w:szCs w:val="16"/>
              </w:rPr>
              <w:t>eID</w:t>
            </w:r>
            <w:proofErr w:type="spellEnd"/>
            <w:r w:rsidRPr="00342B9C">
              <w:rPr>
                <w:rFonts w:ascii="Arial" w:eastAsia="Arial" w:hAnsi="Arial" w:cs="Arial"/>
                <w:sz w:val="16"/>
                <w:szCs w:val="16"/>
              </w:rPr>
              <w:t xml:space="preserve"> și semnătura calificată în </w:t>
            </w:r>
            <w:r w:rsidRPr="00342B9C">
              <w:rPr>
                <w:rFonts w:ascii="Arial" w:eastAsia="Arial" w:hAnsi="Arial" w:cs="Arial"/>
                <w:sz w:val="16"/>
                <w:szCs w:val="16"/>
              </w:rPr>
              <w:lastRenderedPageBreak/>
              <w:t>cele două țări, pentru eficientizarea procesului, certificatul calificat este înscris odată cu</w:t>
            </w:r>
            <w:r>
              <w:rPr>
                <w:rFonts w:ascii="Arial" w:eastAsia="Arial" w:hAnsi="Arial" w:cs="Arial"/>
                <w:sz w:val="16"/>
                <w:szCs w:val="16"/>
              </w:rPr>
              <w:t xml:space="preserve"> </w:t>
            </w:r>
            <w:r w:rsidRPr="00342B9C">
              <w:rPr>
                <w:rFonts w:ascii="Arial" w:eastAsia="Arial" w:hAnsi="Arial" w:cs="Arial"/>
                <w:sz w:val="16"/>
                <w:szCs w:val="16"/>
              </w:rPr>
              <w:t xml:space="preserve">cartea electronică de identitate. În baza acestor exemple, </w:t>
            </w:r>
            <w:r w:rsidRPr="003F2787">
              <w:rPr>
                <w:rFonts w:ascii="Arial" w:eastAsia="Arial" w:hAnsi="Arial" w:cs="Arial"/>
                <w:sz w:val="16"/>
                <w:szCs w:val="16"/>
              </w:rPr>
              <w:t>ARMO consideră necesar ca și în România să se opteze</w:t>
            </w:r>
            <w:r w:rsidR="003F2787" w:rsidRPr="003F2787">
              <w:rPr>
                <w:rFonts w:ascii="Arial" w:eastAsia="Arial" w:hAnsi="Arial" w:cs="Arial"/>
                <w:sz w:val="16"/>
                <w:szCs w:val="16"/>
              </w:rPr>
              <w:t xml:space="preserve"> </w:t>
            </w:r>
            <w:r w:rsidRPr="003F2787">
              <w:rPr>
                <w:rFonts w:ascii="Arial" w:eastAsia="Arial" w:hAnsi="Arial" w:cs="Arial"/>
                <w:sz w:val="16"/>
                <w:szCs w:val="16"/>
              </w:rPr>
              <w:t>pentru înscrierea unui certificat calificat pe cartea electronică de identitate încă de la emiterea sa.</w:t>
            </w:r>
          </w:p>
          <w:p w14:paraId="5F1AD882" w14:textId="77777777" w:rsidR="003F2787" w:rsidRPr="00283DEF" w:rsidRDefault="003F2787" w:rsidP="00A20A7D">
            <w:pPr>
              <w:jc w:val="both"/>
              <w:rPr>
                <w:rFonts w:ascii="Arial" w:eastAsia="Arial" w:hAnsi="Arial" w:cs="Arial"/>
                <w:sz w:val="16"/>
                <w:szCs w:val="16"/>
              </w:rPr>
            </w:pPr>
            <w:r w:rsidRPr="003F2787">
              <w:rPr>
                <w:rFonts w:ascii="Arial" w:eastAsia="Arial" w:hAnsi="Arial" w:cs="Arial"/>
                <w:sz w:val="16"/>
                <w:szCs w:val="16"/>
              </w:rPr>
              <w:t xml:space="preserve">Menționăm că sistemele de </w:t>
            </w:r>
            <w:proofErr w:type="spellStart"/>
            <w:r w:rsidRPr="003F2787">
              <w:rPr>
                <w:rFonts w:ascii="Arial" w:eastAsia="Arial" w:hAnsi="Arial" w:cs="Arial"/>
                <w:sz w:val="16"/>
                <w:szCs w:val="16"/>
              </w:rPr>
              <w:t>eGuvernare</w:t>
            </w:r>
            <w:proofErr w:type="spellEnd"/>
            <w:r w:rsidRPr="003F2787">
              <w:rPr>
                <w:rFonts w:ascii="Arial" w:eastAsia="Arial" w:hAnsi="Arial" w:cs="Arial"/>
                <w:sz w:val="16"/>
                <w:szCs w:val="16"/>
              </w:rPr>
              <w:t xml:space="preserve"> a celor două țări alese ca studiu de ca</w:t>
            </w:r>
            <w:r>
              <w:rPr>
                <w:rFonts w:ascii="Arial" w:eastAsia="Arial" w:hAnsi="Arial" w:cs="Arial"/>
                <w:sz w:val="16"/>
                <w:szCs w:val="16"/>
              </w:rPr>
              <w:t xml:space="preserve">z nu se limitează la utilizarea </w:t>
            </w:r>
            <w:r w:rsidRPr="003F2787">
              <w:rPr>
                <w:rFonts w:ascii="Arial" w:eastAsia="Arial" w:hAnsi="Arial" w:cs="Arial"/>
                <w:sz w:val="16"/>
                <w:szCs w:val="16"/>
              </w:rPr>
              <w:t>semnăturilor calificate. Atât Belgia cât și Olanda au optat pentru utilizarea la sca</w:t>
            </w:r>
            <w:r>
              <w:rPr>
                <w:rFonts w:ascii="Arial" w:eastAsia="Arial" w:hAnsi="Arial" w:cs="Arial"/>
                <w:sz w:val="16"/>
                <w:szCs w:val="16"/>
              </w:rPr>
              <w:t xml:space="preserve">ră largă a tuturor tipurilor de </w:t>
            </w:r>
            <w:r w:rsidRPr="003F2787">
              <w:rPr>
                <w:rFonts w:ascii="Arial" w:eastAsia="Arial" w:hAnsi="Arial" w:cs="Arial"/>
                <w:sz w:val="16"/>
                <w:szCs w:val="16"/>
              </w:rPr>
              <w:t>semnături electronice fie ele simple, avansate sau calificate. În alte cuvinte, conceptul semnătu</w:t>
            </w:r>
            <w:r>
              <w:rPr>
                <w:rFonts w:ascii="Arial" w:eastAsia="Arial" w:hAnsi="Arial" w:cs="Arial"/>
                <w:sz w:val="16"/>
                <w:szCs w:val="16"/>
              </w:rPr>
              <w:t xml:space="preserve">rilor electronice este </w:t>
            </w:r>
            <w:r w:rsidRPr="003F2787">
              <w:rPr>
                <w:rFonts w:ascii="Arial" w:eastAsia="Arial" w:hAnsi="Arial" w:cs="Arial"/>
                <w:sz w:val="16"/>
                <w:szCs w:val="16"/>
              </w:rPr>
              <w:t xml:space="preserve">prezent în fiecare aspect al vieții cotidiene, de business, sau în relația cu </w:t>
            </w:r>
            <w:proofErr w:type="spellStart"/>
            <w:r w:rsidRPr="003F2787">
              <w:rPr>
                <w:rFonts w:ascii="Arial" w:eastAsia="Arial" w:hAnsi="Arial" w:cs="Arial"/>
                <w:sz w:val="16"/>
                <w:szCs w:val="16"/>
              </w:rPr>
              <w:t>insituți</w:t>
            </w:r>
            <w:r>
              <w:rPr>
                <w:rFonts w:ascii="Arial" w:eastAsia="Arial" w:hAnsi="Arial" w:cs="Arial"/>
                <w:sz w:val="16"/>
                <w:szCs w:val="16"/>
              </w:rPr>
              <w:t>ile</w:t>
            </w:r>
            <w:proofErr w:type="spellEnd"/>
            <w:r>
              <w:rPr>
                <w:rFonts w:ascii="Arial" w:eastAsia="Arial" w:hAnsi="Arial" w:cs="Arial"/>
                <w:sz w:val="16"/>
                <w:szCs w:val="16"/>
              </w:rPr>
              <w:t xml:space="preserve"> statului. ARMO consideră că </w:t>
            </w:r>
            <w:r w:rsidRPr="003F2787">
              <w:rPr>
                <w:rFonts w:ascii="Arial" w:eastAsia="Arial" w:hAnsi="Arial" w:cs="Arial"/>
                <w:sz w:val="16"/>
                <w:szCs w:val="16"/>
              </w:rPr>
              <w:t>România s-ar putea bucura de aceeași eficiență în interacțiunea dintre instituțiil</w:t>
            </w:r>
            <w:r>
              <w:rPr>
                <w:rFonts w:ascii="Arial" w:eastAsia="Arial" w:hAnsi="Arial" w:cs="Arial"/>
                <w:sz w:val="16"/>
                <w:szCs w:val="16"/>
              </w:rPr>
              <w:t xml:space="preserve">e publice, mediul de afaceri și </w:t>
            </w:r>
            <w:r w:rsidRPr="003F2787">
              <w:rPr>
                <w:rFonts w:ascii="Arial" w:eastAsia="Arial" w:hAnsi="Arial" w:cs="Arial"/>
                <w:sz w:val="16"/>
                <w:szCs w:val="16"/>
              </w:rPr>
              <w:t xml:space="preserve">societate dacă ar opta pentru utilizarea la scară largă a tuturor tipurilor de semnături </w:t>
            </w:r>
            <w:r>
              <w:rPr>
                <w:rFonts w:ascii="Arial" w:eastAsia="Arial" w:hAnsi="Arial" w:cs="Arial"/>
                <w:sz w:val="16"/>
                <w:szCs w:val="16"/>
              </w:rPr>
              <w:t xml:space="preserve">electronice. În acest sens este </w:t>
            </w:r>
            <w:r w:rsidRPr="003F2787">
              <w:rPr>
                <w:rFonts w:ascii="Arial" w:eastAsia="Arial" w:hAnsi="Arial" w:cs="Arial"/>
                <w:sz w:val="16"/>
                <w:szCs w:val="16"/>
              </w:rPr>
              <w:t xml:space="preserve">imperios necesar să adoptăm cadrul legal național prin care Regulamentul </w:t>
            </w:r>
            <w:proofErr w:type="spellStart"/>
            <w:r w:rsidRPr="003F2787">
              <w:rPr>
                <w:rFonts w:ascii="Arial" w:eastAsia="Arial" w:hAnsi="Arial" w:cs="Arial"/>
                <w:sz w:val="16"/>
                <w:szCs w:val="16"/>
              </w:rPr>
              <w:t>eIDAS</w:t>
            </w:r>
            <w:proofErr w:type="spellEnd"/>
            <w:r w:rsidRPr="003F2787">
              <w:rPr>
                <w:rFonts w:ascii="Arial" w:eastAsia="Arial" w:hAnsi="Arial" w:cs="Arial"/>
                <w:sz w:val="16"/>
                <w:szCs w:val="16"/>
              </w:rPr>
              <w:t xml:space="preserve"> să devină operațional și în România</w:t>
            </w:r>
            <w:r>
              <w:rPr>
                <w:rFonts w:ascii="Arial" w:eastAsia="Arial" w:hAnsi="Arial" w:cs="Arial"/>
                <w:sz w:val="16"/>
                <w:szCs w:val="16"/>
              </w:rPr>
              <w:t>.</w:t>
            </w:r>
          </w:p>
        </w:tc>
        <w:tc>
          <w:tcPr>
            <w:tcW w:w="1387" w:type="dxa"/>
          </w:tcPr>
          <w:p w14:paraId="23F0C952" w14:textId="77777777" w:rsidR="0099664D" w:rsidRPr="00283DEF" w:rsidRDefault="00B1048A">
            <w:pPr>
              <w:jc w:val="center"/>
              <w:rPr>
                <w:rFonts w:ascii="Arial" w:eastAsia="Arial" w:hAnsi="Arial" w:cs="Arial"/>
                <w:sz w:val="16"/>
                <w:szCs w:val="16"/>
              </w:rPr>
            </w:pPr>
            <w:r>
              <w:rPr>
                <w:rFonts w:ascii="Arial" w:eastAsia="Arial" w:hAnsi="Arial" w:cs="Arial"/>
                <w:sz w:val="16"/>
                <w:szCs w:val="16"/>
              </w:rPr>
              <w:lastRenderedPageBreak/>
              <w:t>Nepreluată</w:t>
            </w:r>
          </w:p>
        </w:tc>
        <w:tc>
          <w:tcPr>
            <w:tcW w:w="3574" w:type="dxa"/>
          </w:tcPr>
          <w:p w14:paraId="67681D50" w14:textId="70535636" w:rsidR="00A20A7D" w:rsidRPr="00687AE5" w:rsidRDefault="00A20A7D" w:rsidP="00A20A7D">
            <w:pPr>
              <w:jc w:val="both"/>
              <w:rPr>
                <w:rFonts w:ascii="Arial" w:eastAsia="Arial" w:hAnsi="Arial" w:cs="Arial"/>
                <w:sz w:val="16"/>
              </w:rPr>
            </w:pPr>
            <w:r w:rsidRPr="00A20A7D">
              <w:rPr>
                <w:rFonts w:ascii="Arial" w:eastAsia="Arial" w:hAnsi="Arial" w:cs="Arial"/>
                <w:sz w:val="16"/>
                <w:highlight w:val="white"/>
              </w:rPr>
              <w:t xml:space="preserve">Acest aspect a fost </w:t>
            </w:r>
            <w:r w:rsidR="00D26ACE">
              <w:rPr>
                <w:rFonts w:ascii="Arial" w:eastAsia="Arial" w:hAnsi="Arial" w:cs="Arial"/>
                <w:sz w:val="16"/>
                <w:highlight w:val="white"/>
              </w:rPr>
              <w:t>reglementat</w:t>
            </w:r>
            <w:r w:rsidRPr="00A20A7D">
              <w:rPr>
                <w:rFonts w:ascii="Arial" w:eastAsia="Arial" w:hAnsi="Arial" w:cs="Arial"/>
                <w:sz w:val="16"/>
                <w:highlight w:val="white"/>
              </w:rPr>
              <w:t xml:space="preserve"> prin </w:t>
            </w:r>
            <w:r w:rsidRPr="00A20A7D">
              <w:rPr>
                <w:rFonts w:ascii="Arial" w:eastAsia="Arial" w:hAnsi="Arial" w:cs="Arial"/>
                <w:i/>
                <w:sz w:val="18"/>
                <w:highlight w:val="white"/>
              </w:rPr>
              <w:t>L</w:t>
            </w:r>
            <w:r w:rsidRPr="00A20A7D">
              <w:rPr>
                <w:rFonts w:ascii="Arial" w:eastAsia="Arial" w:hAnsi="Arial" w:cs="Arial"/>
                <w:i/>
                <w:sz w:val="16"/>
                <w:highlight w:val="white"/>
              </w:rPr>
              <w:t>egea  nr. 162 din 3 august 2020 pentru modificarea și completarea unor acte normative care cuprind dispoziții privind evidența persoanelor și actele de identitate ale cetățenilor români</w:t>
            </w:r>
            <w:r>
              <w:rPr>
                <w:rFonts w:ascii="Arial" w:eastAsia="Arial" w:hAnsi="Arial" w:cs="Arial"/>
                <w:i/>
                <w:sz w:val="16"/>
              </w:rPr>
              <w:t>,</w:t>
            </w:r>
            <w:r w:rsidR="00687AE5">
              <w:rPr>
                <w:rFonts w:ascii="Arial" w:eastAsia="Arial" w:hAnsi="Arial" w:cs="Arial"/>
                <w:sz w:val="16"/>
              </w:rPr>
              <w:t xml:space="preserve"> </w:t>
            </w:r>
            <w:r>
              <w:rPr>
                <w:rFonts w:ascii="Arial" w:eastAsia="Arial" w:hAnsi="Arial" w:cs="Arial"/>
                <w:sz w:val="16"/>
                <w:highlight w:val="white"/>
              </w:rPr>
              <w:t>p</w:t>
            </w:r>
            <w:r w:rsidRPr="00A20A7D">
              <w:rPr>
                <w:rFonts w:ascii="Arial" w:eastAsia="Arial" w:hAnsi="Arial" w:cs="Arial"/>
                <w:sz w:val="16"/>
                <w:highlight w:val="white"/>
              </w:rPr>
              <w:t>ublicat</w:t>
            </w:r>
            <w:r>
              <w:rPr>
                <w:rFonts w:ascii="Arial" w:eastAsia="Arial" w:hAnsi="Arial" w:cs="Arial"/>
                <w:sz w:val="16"/>
                <w:highlight w:val="white"/>
              </w:rPr>
              <w:t>ă</w:t>
            </w:r>
            <w:r w:rsidRPr="00A20A7D">
              <w:rPr>
                <w:rFonts w:ascii="Arial" w:eastAsia="Arial" w:hAnsi="Arial" w:cs="Arial"/>
                <w:sz w:val="16"/>
                <w:highlight w:val="white"/>
              </w:rPr>
              <w:t xml:space="preserve"> în Monitorul Oficial nr. 698 din 4 august 2020</w:t>
            </w:r>
            <w:r>
              <w:rPr>
                <w:rFonts w:ascii="Arial" w:eastAsia="Arial" w:hAnsi="Arial" w:cs="Arial"/>
                <w:sz w:val="16"/>
                <w:highlight w:val="white"/>
              </w:rPr>
              <w:t>, astfel:</w:t>
            </w:r>
          </w:p>
          <w:p w14:paraId="20396DB1" w14:textId="77777777" w:rsidR="00A20A7D" w:rsidRPr="00A20A7D" w:rsidRDefault="00A20A7D" w:rsidP="00A20A7D">
            <w:pPr>
              <w:jc w:val="both"/>
              <w:rPr>
                <w:rFonts w:ascii="Arial" w:eastAsia="Arial" w:hAnsi="Arial" w:cs="Arial"/>
                <w:sz w:val="16"/>
                <w:highlight w:val="white"/>
              </w:rPr>
            </w:pPr>
            <w:r w:rsidRPr="00A20A7D">
              <w:rPr>
                <w:rFonts w:ascii="Arial" w:eastAsia="Arial" w:hAnsi="Arial" w:cs="Arial"/>
                <w:sz w:val="16"/>
              </w:rPr>
              <w:t xml:space="preserve">5. La articolul 13, alineatele (3) </w:t>
            </w:r>
            <w:r>
              <w:rPr>
                <w:rFonts w:ascii="Arial" w:eastAsia="Arial" w:hAnsi="Arial" w:cs="Arial"/>
                <w:sz w:val="16"/>
              </w:rPr>
              <w:t>ș</w:t>
            </w:r>
            <w:r w:rsidRPr="00A20A7D">
              <w:rPr>
                <w:rFonts w:ascii="Arial" w:eastAsia="Arial" w:hAnsi="Arial" w:cs="Arial"/>
                <w:sz w:val="16"/>
              </w:rPr>
              <w:t>i (3^1) se modific</w:t>
            </w:r>
            <w:r>
              <w:rPr>
                <w:rFonts w:ascii="Arial" w:eastAsia="Arial" w:hAnsi="Arial" w:cs="Arial"/>
                <w:sz w:val="16"/>
              </w:rPr>
              <w:t>ă</w:t>
            </w:r>
            <w:r w:rsidRPr="00A20A7D">
              <w:rPr>
                <w:rFonts w:ascii="Arial" w:eastAsia="Arial" w:hAnsi="Arial" w:cs="Arial"/>
                <w:sz w:val="16"/>
              </w:rPr>
              <w:t xml:space="preserve"> </w:t>
            </w:r>
            <w:r>
              <w:rPr>
                <w:rFonts w:ascii="Arial" w:eastAsia="Arial" w:hAnsi="Arial" w:cs="Arial"/>
                <w:sz w:val="16"/>
              </w:rPr>
              <w:t>ș</w:t>
            </w:r>
            <w:r w:rsidRPr="00A20A7D">
              <w:rPr>
                <w:rFonts w:ascii="Arial" w:eastAsia="Arial" w:hAnsi="Arial" w:cs="Arial"/>
                <w:sz w:val="16"/>
              </w:rPr>
              <w:t>i vor avea urm</w:t>
            </w:r>
            <w:r>
              <w:rPr>
                <w:rFonts w:ascii="Arial" w:eastAsia="Arial" w:hAnsi="Arial" w:cs="Arial"/>
                <w:sz w:val="16"/>
              </w:rPr>
              <w:t>ă</w:t>
            </w:r>
            <w:r w:rsidRPr="00A20A7D">
              <w:rPr>
                <w:rFonts w:ascii="Arial" w:eastAsia="Arial" w:hAnsi="Arial" w:cs="Arial"/>
                <w:sz w:val="16"/>
              </w:rPr>
              <w:t>torul cuprins</w:t>
            </w:r>
          </w:p>
          <w:p w14:paraId="5631DACB" w14:textId="77777777" w:rsidR="00A20A7D" w:rsidRDefault="00A20A7D" w:rsidP="00A20A7D">
            <w:pPr>
              <w:jc w:val="both"/>
              <w:rPr>
                <w:rFonts w:ascii="Arial" w:eastAsia="Arial" w:hAnsi="Arial" w:cs="Arial"/>
                <w:sz w:val="16"/>
              </w:rPr>
            </w:pPr>
            <w:r w:rsidRPr="00A20A7D">
              <w:rPr>
                <w:rFonts w:ascii="Arial" w:eastAsia="Arial" w:hAnsi="Arial" w:cs="Arial"/>
                <w:sz w:val="16"/>
              </w:rPr>
              <w:t>(3) Cartea electronică de identitate permite titularului autentificarea în sisteme informatice ale Ministerului Afacerilor Interne și în sisteme informatice ale altor instituții publice sau private, precum și utilizarea semnăturii electronice, în condițiile legii.</w:t>
            </w:r>
          </w:p>
          <w:p w14:paraId="51A38020" w14:textId="77777777" w:rsidR="00A20A7D" w:rsidRPr="00A20A7D" w:rsidRDefault="00A20A7D" w:rsidP="00A20A7D">
            <w:pPr>
              <w:jc w:val="both"/>
              <w:rPr>
                <w:rFonts w:ascii="Arial" w:eastAsia="Arial" w:hAnsi="Arial" w:cs="Arial"/>
                <w:sz w:val="16"/>
              </w:rPr>
            </w:pPr>
            <w:r w:rsidRPr="00A20A7D">
              <w:rPr>
                <w:rFonts w:ascii="Arial" w:eastAsia="Arial" w:hAnsi="Arial" w:cs="Arial"/>
                <w:sz w:val="16"/>
              </w:rPr>
              <w:lastRenderedPageBreak/>
              <w:t>(3^1) Prin autentificare se înțelege procedura prin care i se permite unei persoane ce posedă legal un anumit set de date create în acest scop să se identifice într-un sistem informatic, în interes propriu sau în relația sa cu persoane juridice de drept public ori de drept privat.</w:t>
            </w:r>
          </w:p>
          <w:p w14:paraId="0877386D" w14:textId="77777777" w:rsidR="0099664D" w:rsidRPr="00283DEF" w:rsidRDefault="0099664D">
            <w:pPr>
              <w:jc w:val="both"/>
              <w:rPr>
                <w:rFonts w:ascii="Arial" w:eastAsia="Arial" w:hAnsi="Arial" w:cs="Arial"/>
                <w:sz w:val="16"/>
                <w:szCs w:val="16"/>
              </w:rPr>
            </w:pPr>
          </w:p>
        </w:tc>
      </w:tr>
      <w:tr w:rsidR="0099664D" w14:paraId="57BB73C9" w14:textId="77777777" w:rsidTr="00C7737D">
        <w:tc>
          <w:tcPr>
            <w:tcW w:w="488" w:type="dxa"/>
          </w:tcPr>
          <w:p w14:paraId="346978A5" w14:textId="77777777" w:rsidR="0099664D" w:rsidRPr="00283DEF" w:rsidRDefault="0099664D" w:rsidP="00283DEF">
            <w:pPr>
              <w:pStyle w:val="ListParagraph"/>
              <w:numPr>
                <w:ilvl w:val="0"/>
                <w:numId w:val="2"/>
              </w:numPr>
              <w:jc w:val="right"/>
              <w:rPr>
                <w:rFonts w:ascii="Arial" w:eastAsia="Arial" w:hAnsi="Arial" w:cs="Arial"/>
                <w:b/>
                <w:sz w:val="16"/>
                <w:szCs w:val="16"/>
              </w:rPr>
            </w:pPr>
          </w:p>
        </w:tc>
        <w:tc>
          <w:tcPr>
            <w:tcW w:w="1139" w:type="dxa"/>
          </w:tcPr>
          <w:p w14:paraId="4D463239" w14:textId="77777777" w:rsidR="0099664D" w:rsidRPr="00283DEF" w:rsidRDefault="00283DEF">
            <w:pPr>
              <w:jc w:val="both"/>
              <w:rPr>
                <w:rFonts w:ascii="Arial" w:eastAsia="Arial" w:hAnsi="Arial" w:cs="Arial"/>
                <w:sz w:val="16"/>
                <w:szCs w:val="16"/>
              </w:rPr>
            </w:pPr>
            <w:r>
              <w:rPr>
                <w:rFonts w:ascii="Arial" w:eastAsia="Arial" w:hAnsi="Arial" w:cs="Arial"/>
                <w:sz w:val="16"/>
                <w:szCs w:val="16"/>
              </w:rPr>
              <w:t>21.10.2020</w:t>
            </w:r>
          </w:p>
        </w:tc>
        <w:tc>
          <w:tcPr>
            <w:tcW w:w="1418" w:type="dxa"/>
          </w:tcPr>
          <w:p w14:paraId="19019E35" w14:textId="77777777" w:rsidR="0099664D" w:rsidRDefault="00283DEF" w:rsidP="00923D85">
            <w:pPr>
              <w:rPr>
                <w:rFonts w:ascii="Arial" w:eastAsia="Arial" w:hAnsi="Arial" w:cs="Arial"/>
                <w:sz w:val="16"/>
                <w:szCs w:val="16"/>
              </w:rPr>
            </w:pPr>
            <w:r>
              <w:rPr>
                <w:rFonts w:ascii="Arial" w:eastAsia="Arial" w:hAnsi="Arial" w:cs="Arial"/>
                <w:sz w:val="16"/>
                <w:szCs w:val="16"/>
              </w:rPr>
              <w:t>Adrian Ionescu</w:t>
            </w:r>
          </w:p>
          <w:p w14:paraId="6E1F2780" w14:textId="77777777" w:rsidR="00283DEF" w:rsidRPr="00283DEF" w:rsidRDefault="00283DEF" w:rsidP="00923D85">
            <w:pPr>
              <w:rPr>
                <w:rFonts w:ascii="Arial" w:eastAsia="Arial" w:hAnsi="Arial" w:cs="Arial"/>
                <w:sz w:val="16"/>
                <w:szCs w:val="16"/>
              </w:rPr>
            </w:pPr>
            <w:r>
              <w:rPr>
                <w:rFonts w:ascii="Arial" w:eastAsia="Arial" w:hAnsi="Arial" w:cs="Arial"/>
                <w:sz w:val="16"/>
                <w:szCs w:val="16"/>
              </w:rPr>
              <w:t xml:space="preserve">Asociația </w:t>
            </w:r>
            <w:proofErr w:type="spellStart"/>
            <w:r>
              <w:rPr>
                <w:rFonts w:ascii="Arial" w:eastAsia="Arial" w:hAnsi="Arial" w:cs="Arial"/>
                <w:sz w:val="16"/>
                <w:szCs w:val="16"/>
              </w:rPr>
              <w:t>Segoia</w:t>
            </w:r>
            <w:proofErr w:type="spellEnd"/>
          </w:p>
        </w:tc>
        <w:tc>
          <w:tcPr>
            <w:tcW w:w="2168" w:type="dxa"/>
          </w:tcPr>
          <w:p w14:paraId="3C3B47F2" w14:textId="6F035731" w:rsidR="0099664D" w:rsidRPr="00283DEF" w:rsidRDefault="0099664D">
            <w:pPr>
              <w:jc w:val="both"/>
              <w:rPr>
                <w:rFonts w:ascii="Arial" w:eastAsia="Arial" w:hAnsi="Arial" w:cs="Arial"/>
                <w:sz w:val="16"/>
                <w:szCs w:val="16"/>
              </w:rPr>
            </w:pPr>
          </w:p>
        </w:tc>
        <w:tc>
          <w:tcPr>
            <w:tcW w:w="4064" w:type="dxa"/>
          </w:tcPr>
          <w:p w14:paraId="4943DEDD" w14:textId="77777777" w:rsidR="00342B9C" w:rsidRPr="00C922F5" w:rsidRDefault="00C922F5">
            <w:pPr>
              <w:rPr>
                <w:rFonts w:ascii="Arial" w:eastAsia="Arial" w:hAnsi="Arial" w:cs="Arial"/>
                <w:sz w:val="16"/>
                <w:szCs w:val="16"/>
                <w:u w:val="single"/>
              </w:rPr>
            </w:pPr>
            <w:r>
              <w:rPr>
                <w:rFonts w:ascii="Arial" w:eastAsia="Arial" w:hAnsi="Arial" w:cs="Arial"/>
                <w:sz w:val="16"/>
                <w:szCs w:val="16"/>
                <w:u w:val="single"/>
              </w:rPr>
              <w:t>Propunerea 1</w:t>
            </w:r>
          </w:p>
          <w:p w14:paraId="4BC996DB" w14:textId="77777777" w:rsidR="00342B9C" w:rsidRPr="00342B9C" w:rsidRDefault="00342B9C" w:rsidP="00A20A7D">
            <w:pPr>
              <w:jc w:val="both"/>
              <w:rPr>
                <w:rFonts w:ascii="Arial" w:eastAsia="Arial" w:hAnsi="Arial" w:cs="Arial"/>
                <w:sz w:val="16"/>
                <w:szCs w:val="16"/>
              </w:rPr>
            </w:pPr>
            <w:r w:rsidRPr="00342B9C">
              <w:rPr>
                <w:rFonts w:ascii="Arial" w:eastAsia="Arial" w:hAnsi="Arial" w:cs="Arial"/>
                <w:sz w:val="16"/>
                <w:szCs w:val="16"/>
              </w:rPr>
              <w:t>Îngrijorarea noastră este legată de faptul că din document reiese că ar exista un singur</w:t>
            </w:r>
            <w:r w:rsidR="00C922F5">
              <w:rPr>
                <w:rFonts w:ascii="Arial" w:eastAsia="Arial" w:hAnsi="Arial" w:cs="Arial"/>
                <w:sz w:val="16"/>
                <w:szCs w:val="16"/>
              </w:rPr>
              <w:t xml:space="preserve"> </w:t>
            </w:r>
            <w:r w:rsidRPr="00342B9C">
              <w:rPr>
                <w:rFonts w:ascii="Arial" w:eastAsia="Arial" w:hAnsi="Arial" w:cs="Arial"/>
                <w:sz w:val="16"/>
                <w:szCs w:val="16"/>
              </w:rPr>
              <w:t>punct nodal de interoperabilitate, la nivel național, la care toate instituțiile publice trebuie</w:t>
            </w:r>
            <w:r w:rsidR="00A20A7D">
              <w:rPr>
                <w:rFonts w:ascii="Arial" w:eastAsia="Arial" w:hAnsi="Arial" w:cs="Arial"/>
                <w:sz w:val="16"/>
                <w:szCs w:val="16"/>
              </w:rPr>
              <w:t xml:space="preserve"> să se </w:t>
            </w:r>
            <w:r w:rsidRPr="00342B9C">
              <w:rPr>
                <w:rFonts w:ascii="Arial" w:eastAsia="Arial" w:hAnsi="Arial" w:cs="Arial"/>
                <w:sz w:val="16"/>
                <w:szCs w:val="16"/>
              </w:rPr>
              <w:t>înroleze.</w:t>
            </w:r>
          </w:p>
          <w:p w14:paraId="0FAD2FD8" w14:textId="77777777" w:rsidR="00342B9C" w:rsidRPr="00A20A7D" w:rsidRDefault="00342B9C" w:rsidP="00A20A7D">
            <w:pPr>
              <w:jc w:val="both"/>
              <w:rPr>
                <w:rFonts w:ascii="Arial" w:eastAsia="Arial" w:hAnsi="Arial" w:cs="Arial"/>
                <w:sz w:val="16"/>
                <w:szCs w:val="16"/>
              </w:rPr>
            </w:pPr>
            <w:r w:rsidRPr="00A20A7D">
              <w:rPr>
                <w:rFonts w:ascii="Arial" w:eastAsia="Arial" w:hAnsi="Arial" w:cs="Arial"/>
                <w:sz w:val="16"/>
                <w:szCs w:val="16"/>
              </w:rPr>
              <w:t>Considerăm că o arhitectură mai solidă conține și puncte nodale de interoperabilitate la</w:t>
            </w:r>
            <w:r w:rsidR="00C922F5" w:rsidRPr="00A20A7D">
              <w:rPr>
                <w:rFonts w:ascii="Arial" w:eastAsia="Arial" w:hAnsi="Arial" w:cs="Arial"/>
                <w:sz w:val="16"/>
                <w:szCs w:val="16"/>
              </w:rPr>
              <w:t xml:space="preserve"> </w:t>
            </w:r>
            <w:r w:rsidRPr="00A20A7D">
              <w:rPr>
                <w:rFonts w:ascii="Arial" w:eastAsia="Arial" w:hAnsi="Arial" w:cs="Arial"/>
                <w:sz w:val="16"/>
                <w:szCs w:val="16"/>
              </w:rPr>
              <w:t>nivel de județ, care să asigure schimbul de date între instituțiile de la nivel local.</w:t>
            </w:r>
          </w:p>
          <w:p w14:paraId="0211349C" w14:textId="77777777" w:rsidR="00342B9C" w:rsidRPr="00342B9C" w:rsidRDefault="00342B9C" w:rsidP="00A20A7D">
            <w:pPr>
              <w:jc w:val="both"/>
              <w:rPr>
                <w:rFonts w:ascii="Arial" w:eastAsia="Arial" w:hAnsi="Arial" w:cs="Arial"/>
                <w:sz w:val="16"/>
                <w:szCs w:val="16"/>
              </w:rPr>
            </w:pPr>
            <w:r w:rsidRPr="00342B9C">
              <w:rPr>
                <w:rFonts w:ascii="Arial" w:eastAsia="Arial" w:hAnsi="Arial" w:cs="Arial"/>
                <w:sz w:val="16"/>
                <w:szCs w:val="16"/>
              </w:rPr>
              <w:t>Probabil că există ev</w:t>
            </w:r>
            <w:r w:rsidR="00A20A7D">
              <w:rPr>
                <w:rFonts w:ascii="Arial" w:eastAsia="Arial" w:hAnsi="Arial" w:cs="Arial"/>
                <w:sz w:val="16"/>
                <w:szCs w:val="16"/>
              </w:rPr>
              <w:t xml:space="preserve">enimente de viață pentru care o </w:t>
            </w:r>
            <w:r w:rsidRPr="00342B9C">
              <w:rPr>
                <w:rFonts w:ascii="Arial" w:eastAsia="Arial" w:hAnsi="Arial" w:cs="Arial"/>
                <w:sz w:val="16"/>
                <w:szCs w:val="16"/>
              </w:rPr>
              <w:t>comunicare între sistemele de la</w:t>
            </w:r>
            <w:r w:rsidR="00C922F5">
              <w:rPr>
                <w:rFonts w:ascii="Arial" w:eastAsia="Arial" w:hAnsi="Arial" w:cs="Arial"/>
                <w:sz w:val="16"/>
                <w:szCs w:val="16"/>
              </w:rPr>
              <w:t xml:space="preserve"> </w:t>
            </w:r>
            <w:r w:rsidRPr="00342B9C">
              <w:rPr>
                <w:rFonts w:ascii="Arial" w:eastAsia="Arial" w:hAnsi="Arial" w:cs="Arial"/>
                <w:sz w:val="16"/>
                <w:szCs w:val="16"/>
              </w:rPr>
              <w:t>nivel local/județean este suficientă.</w:t>
            </w:r>
          </w:p>
          <w:p w14:paraId="691BEE8E" w14:textId="77777777" w:rsidR="00342B9C" w:rsidRPr="00342B9C" w:rsidRDefault="00342B9C" w:rsidP="00A20A7D">
            <w:pPr>
              <w:jc w:val="both"/>
              <w:rPr>
                <w:rFonts w:ascii="Arial" w:eastAsia="Arial" w:hAnsi="Arial" w:cs="Arial"/>
                <w:sz w:val="16"/>
                <w:szCs w:val="16"/>
              </w:rPr>
            </w:pPr>
            <w:r w:rsidRPr="00342B9C">
              <w:rPr>
                <w:rFonts w:ascii="Arial" w:eastAsia="Arial" w:hAnsi="Arial" w:cs="Arial"/>
                <w:sz w:val="16"/>
                <w:szCs w:val="16"/>
              </w:rPr>
              <w:t>De asemenea, considerăm că este util să se extragă din lista de servicii publice ce</w:t>
            </w:r>
            <w:r w:rsidR="00C922F5">
              <w:rPr>
                <w:rFonts w:ascii="Arial" w:eastAsia="Arial" w:hAnsi="Arial" w:cs="Arial"/>
                <w:sz w:val="16"/>
                <w:szCs w:val="16"/>
              </w:rPr>
              <w:t xml:space="preserve"> </w:t>
            </w:r>
            <w:r w:rsidRPr="00342B9C">
              <w:rPr>
                <w:rFonts w:ascii="Arial" w:eastAsia="Arial" w:hAnsi="Arial" w:cs="Arial"/>
                <w:sz w:val="16"/>
                <w:szCs w:val="16"/>
              </w:rPr>
              <w:t>deservesc diverse evenimente de viață acele servicii care pot fi implementate doar printr-o</w:t>
            </w:r>
            <w:r w:rsidR="00A20A7D">
              <w:rPr>
                <w:rFonts w:ascii="Arial" w:eastAsia="Arial" w:hAnsi="Arial" w:cs="Arial"/>
                <w:sz w:val="16"/>
                <w:szCs w:val="16"/>
              </w:rPr>
              <w:t xml:space="preserve"> </w:t>
            </w:r>
            <w:r w:rsidRPr="00342B9C">
              <w:rPr>
                <w:rFonts w:ascii="Arial" w:eastAsia="Arial" w:hAnsi="Arial" w:cs="Arial"/>
                <w:sz w:val="16"/>
                <w:szCs w:val="16"/>
              </w:rPr>
              <w:t>comunicare între instituțiile de la nivel de județ, facilitată de un astfel de punct nodal</w:t>
            </w:r>
            <w:r w:rsidR="00C922F5">
              <w:rPr>
                <w:rFonts w:ascii="Arial" w:eastAsia="Arial" w:hAnsi="Arial" w:cs="Arial"/>
                <w:sz w:val="16"/>
                <w:szCs w:val="16"/>
              </w:rPr>
              <w:t xml:space="preserve"> </w:t>
            </w:r>
            <w:r w:rsidRPr="00342B9C">
              <w:rPr>
                <w:rFonts w:ascii="Arial" w:eastAsia="Arial" w:hAnsi="Arial" w:cs="Arial"/>
                <w:sz w:val="16"/>
                <w:szCs w:val="16"/>
              </w:rPr>
              <w:t>județean de interoperabilitate.</w:t>
            </w:r>
          </w:p>
          <w:p w14:paraId="6F9BAC08" w14:textId="77777777" w:rsidR="005F5D47" w:rsidRDefault="00342B9C" w:rsidP="002F7A48">
            <w:pPr>
              <w:jc w:val="both"/>
              <w:rPr>
                <w:rFonts w:ascii="Arial" w:eastAsia="Arial" w:hAnsi="Arial" w:cs="Arial"/>
                <w:sz w:val="16"/>
                <w:szCs w:val="16"/>
              </w:rPr>
            </w:pPr>
            <w:r w:rsidRPr="00342B9C">
              <w:rPr>
                <w:rFonts w:ascii="Arial" w:eastAsia="Arial" w:hAnsi="Arial" w:cs="Arial"/>
                <w:sz w:val="16"/>
                <w:szCs w:val="16"/>
              </w:rPr>
              <w:t>De asemenea, punctele nodale județene de interoperabilitate pot acționa și ca o interfață</w:t>
            </w:r>
            <w:r w:rsidR="00C922F5">
              <w:rPr>
                <w:rFonts w:ascii="Arial" w:eastAsia="Arial" w:hAnsi="Arial" w:cs="Arial"/>
                <w:sz w:val="16"/>
                <w:szCs w:val="16"/>
              </w:rPr>
              <w:t xml:space="preserve"> </w:t>
            </w:r>
            <w:r w:rsidRPr="00342B9C">
              <w:rPr>
                <w:rFonts w:ascii="Arial" w:eastAsia="Arial" w:hAnsi="Arial" w:cs="Arial"/>
                <w:sz w:val="16"/>
                <w:szCs w:val="16"/>
              </w:rPr>
              <w:t>între instituțiile de la nivel local și punctul nodal național de interoperabilitate.</w:t>
            </w:r>
          </w:p>
          <w:p w14:paraId="422395B5" w14:textId="77777777" w:rsidR="002F7A48" w:rsidRPr="002F7A48" w:rsidRDefault="002F7A48" w:rsidP="002F7A48">
            <w:pPr>
              <w:jc w:val="both"/>
              <w:rPr>
                <w:rFonts w:ascii="Arial" w:eastAsia="Arial" w:hAnsi="Arial" w:cs="Arial"/>
                <w:sz w:val="16"/>
                <w:szCs w:val="16"/>
              </w:rPr>
            </w:pPr>
            <w:r w:rsidRPr="002F7A48">
              <w:rPr>
                <w:rFonts w:ascii="Arial" w:eastAsia="Arial" w:hAnsi="Arial" w:cs="Arial"/>
                <w:sz w:val="16"/>
                <w:szCs w:val="16"/>
              </w:rPr>
              <w:t>O astfel de arhitectură prezintă mai multe avantaje:</w:t>
            </w:r>
          </w:p>
          <w:p w14:paraId="6A3322AF" w14:textId="77777777" w:rsidR="002F7A48" w:rsidRPr="002F7A48" w:rsidRDefault="002F7A48" w:rsidP="002F7A48">
            <w:pPr>
              <w:jc w:val="both"/>
              <w:rPr>
                <w:rFonts w:ascii="Arial" w:eastAsia="Arial" w:hAnsi="Arial" w:cs="Arial"/>
                <w:sz w:val="16"/>
                <w:szCs w:val="16"/>
              </w:rPr>
            </w:pPr>
            <w:r w:rsidRPr="002F7A48">
              <w:rPr>
                <w:rFonts w:ascii="Arial" w:eastAsia="Arial" w:hAnsi="Arial" w:cs="Arial"/>
                <w:sz w:val="16"/>
                <w:szCs w:val="16"/>
              </w:rPr>
              <w:t xml:space="preserve">- Punctul nodal național de interoperabilitate nu mai este un "single </w:t>
            </w:r>
            <w:proofErr w:type="spellStart"/>
            <w:r w:rsidRPr="002F7A48">
              <w:rPr>
                <w:rFonts w:ascii="Arial" w:eastAsia="Arial" w:hAnsi="Arial" w:cs="Arial"/>
                <w:sz w:val="16"/>
                <w:szCs w:val="16"/>
              </w:rPr>
              <w:t>point</w:t>
            </w:r>
            <w:proofErr w:type="spellEnd"/>
            <w:r w:rsidRPr="002F7A48">
              <w:rPr>
                <w:rFonts w:ascii="Arial" w:eastAsia="Arial" w:hAnsi="Arial" w:cs="Arial"/>
                <w:sz w:val="16"/>
                <w:szCs w:val="16"/>
              </w:rPr>
              <w:t xml:space="preserve"> of </w:t>
            </w:r>
            <w:proofErr w:type="spellStart"/>
            <w:r w:rsidRPr="002F7A48">
              <w:rPr>
                <w:rFonts w:ascii="Arial" w:eastAsia="Arial" w:hAnsi="Arial" w:cs="Arial"/>
                <w:sz w:val="16"/>
                <w:szCs w:val="16"/>
              </w:rPr>
              <w:t>failure</w:t>
            </w:r>
            <w:proofErr w:type="spellEnd"/>
            <w:r w:rsidRPr="002F7A48">
              <w:rPr>
                <w:rFonts w:ascii="Arial" w:eastAsia="Arial" w:hAnsi="Arial" w:cs="Arial"/>
                <w:sz w:val="16"/>
                <w:szCs w:val="16"/>
              </w:rPr>
              <w:t xml:space="preserve">", întrucât, în cazul unei avarii, serviciile cu impact local vor putea fi deservite în continuare de punctele nodale județene de </w:t>
            </w:r>
            <w:proofErr w:type="spellStart"/>
            <w:r w:rsidRPr="002F7A48">
              <w:rPr>
                <w:rFonts w:ascii="Arial" w:eastAsia="Arial" w:hAnsi="Arial" w:cs="Arial"/>
                <w:sz w:val="16"/>
                <w:szCs w:val="16"/>
              </w:rPr>
              <w:t>ineroperabilitate</w:t>
            </w:r>
            <w:proofErr w:type="spellEnd"/>
            <w:r w:rsidRPr="002F7A48">
              <w:rPr>
                <w:rFonts w:ascii="Arial" w:eastAsia="Arial" w:hAnsi="Arial" w:cs="Arial"/>
                <w:sz w:val="16"/>
                <w:szCs w:val="16"/>
              </w:rPr>
              <w:t>, cel puțin parțial</w:t>
            </w:r>
          </w:p>
          <w:p w14:paraId="46C67CEC" w14:textId="77777777" w:rsidR="002F7A48" w:rsidRPr="002F7A48" w:rsidRDefault="002F7A48" w:rsidP="002F7A48">
            <w:pPr>
              <w:jc w:val="both"/>
              <w:rPr>
                <w:rFonts w:ascii="Arial" w:eastAsia="Arial" w:hAnsi="Arial" w:cs="Arial"/>
                <w:sz w:val="16"/>
                <w:szCs w:val="16"/>
              </w:rPr>
            </w:pPr>
            <w:r w:rsidRPr="002F7A48">
              <w:rPr>
                <w:rFonts w:ascii="Arial" w:eastAsia="Arial" w:hAnsi="Arial" w:cs="Arial"/>
                <w:sz w:val="16"/>
                <w:szCs w:val="16"/>
              </w:rPr>
              <w:t>- Încărcarea sistemului este distribuită și paralelizată prin punctele nodale județene de interoperabilitate</w:t>
            </w:r>
          </w:p>
          <w:p w14:paraId="47B35269" w14:textId="77777777" w:rsidR="002F7A48" w:rsidRPr="002F7A48" w:rsidRDefault="002F7A48" w:rsidP="002F7A48">
            <w:pPr>
              <w:jc w:val="both"/>
              <w:rPr>
                <w:rFonts w:ascii="Arial" w:eastAsia="Arial" w:hAnsi="Arial" w:cs="Arial"/>
                <w:sz w:val="16"/>
                <w:szCs w:val="16"/>
              </w:rPr>
            </w:pPr>
            <w:r w:rsidRPr="002F7A48">
              <w:rPr>
                <w:rFonts w:ascii="Arial" w:eastAsia="Arial" w:hAnsi="Arial" w:cs="Arial"/>
                <w:sz w:val="16"/>
                <w:szCs w:val="16"/>
              </w:rPr>
              <w:lastRenderedPageBreak/>
              <w:t>- Se asigură un nivel superior de partajare a datelor cu caracter personal și o autonomie locală mai mare, precum și o reziliență mai mare a platformei în fața unui atac cibernetic, întrucât chiar dacă unul din punctele nodale este compromis, atacatorul nu va avea acces la toate datele cetățenilor</w:t>
            </w:r>
          </w:p>
          <w:p w14:paraId="456D5678" w14:textId="77777777" w:rsidR="002F7A48" w:rsidRPr="002F7A48" w:rsidRDefault="002F7A48" w:rsidP="002F7A48">
            <w:pPr>
              <w:jc w:val="both"/>
              <w:rPr>
                <w:rFonts w:ascii="Arial" w:eastAsia="Arial" w:hAnsi="Arial" w:cs="Arial"/>
                <w:sz w:val="16"/>
                <w:szCs w:val="16"/>
              </w:rPr>
            </w:pPr>
            <w:r w:rsidRPr="002F7A48">
              <w:rPr>
                <w:rFonts w:ascii="Arial" w:eastAsia="Arial" w:hAnsi="Arial" w:cs="Arial"/>
                <w:sz w:val="16"/>
                <w:szCs w:val="16"/>
              </w:rPr>
              <w:t>- se asigură o distribuire a forței de muncă care va fi implicată în dezvoltarea și mentenanța acestor puncte nodale județene în teritoriu, ceea ce poate contribui și la dezvoltarea economiilor locale și la pregătirea unui număr mai mare de oameni care să aibă competențele necesare să administreze astfel de sisteme</w:t>
            </w:r>
          </w:p>
          <w:p w14:paraId="0E9B08A5" w14:textId="77777777" w:rsidR="002F7A48" w:rsidRPr="002F7A48" w:rsidRDefault="002F7A48" w:rsidP="002F7A48">
            <w:pPr>
              <w:jc w:val="both"/>
              <w:rPr>
                <w:rFonts w:ascii="Arial" w:eastAsia="Arial" w:hAnsi="Arial" w:cs="Arial"/>
                <w:sz w:val="16"/>
                <w:szCs w:val="16"/>
              </w:rPr>
            </w:pPr>
            <w:r w:rsidRPr="002F7A48">
              <w:rPr>
                <w:rFonts w:ascii="Arial" w:eastAsia="Arial" w:hAnsi="Arial" w:cs="Arial"/>
                <w:sz w:val="16"/>
                <w:szCs w:val="16"/>
              </w:rPr>
              <w:t>Această abordare prezintă și unele dezavantaje, desigur, dar considerăm că, la final, beneficiile sunt mai multe.</w:t>
            </w:r>
          </w:p>
          <w:p w14:paraId="6CA76D9E" w14:textId="77777777" w:rsidR="002F7A48" w:rsidRPr="002F7A48" w:rsidRDefault="002F7A48" w:rsidP="002F7A48">
            <w:pPr>
              <w:jc w:val="both"/>
              <w:rPr>
                <w:rFonts w:ascii="Arial" w:eastAsia="Arial" w:hAnsi="Arial" w:cs="Arial"/>
                <w:sz w:val="16"/>
                <w:szCs w:val="16"/>
              </w:rPr>
            </w:pPr>
            <w:r w:rsidRPr="002F7A48">
              <w:rPr>
                <w:rFonts w:ascii="Arial" w:eastAsia="Arial" w:hAnsi="Arial" w:cs="Arial"/>
                <w:sz w:val="16"/>
                <w:szCs w:val="16"/>
              </w:rPr>
              <w:t>Printre dezavantaje am putea număra:</w:t>
            </w:r>
          </w:p>
          <w:p w14:paraId="6E2531C5" w14:textId="77777777" w:rsidR="002F7A48" w:rsidRPr="002F7A48" w:rsidRDefault="002F7A48" w:rsidP="002F7A48">
            <w:pPr>
              <w:jc w:val="both"/>
              <w:rPr>
                <w:rFonts w:ascii="Arial" w:eastAsia="Arial" w:hAnsi="Arial" w:cs="Arial"/>
                <w:sz w:val="16"/>
                <w:szCs w:val="16"/>
              </w:rPr>
            </w:pPr>
            <w:r w:rsidRPr="002F7A48">
              <w:rPr>
                <w:rFonts w:ascii="Arial" w:eastAsia="Arial" w:hAnsi="Arial" w:cs="Arial"/>
                <w:sz w:val="16"/>
                <w:szCs w:val="16"/>
              </w:rPr>
              <w:t>- Un cost de implementare mai mare și posibil un cost mai mare cu forța de muncă</w:t>
            </w:r>
          </w:p>
          <w:p w14:paraId="23F337A6" w14:textId="77777777" w:rsidR="002F7A48" w:rsidRPr="002F7A48" w:rsidRDefault="002F7A48" w:rsidP="002F7A48">
            <w:pPr>
              <w:jc w:val="both"/>
              <w:rPr>
                <w:rFonts w:ascii="Arial" w:eastAsia="Arial" w:hAnsi="Arial" w:cs="Arial"/>
                <w:sz w:val="16"/>
                <w:szCs w:val="16"/>
              </w:rPr>
            </w:pPr>
            <w:r w:rsidRPr="002F7A48">
              <w:rPr>
                <w:rFonts w:ascii="Arial" w:eastAsia="Arial" w:hAnsi="Arial" w:cs="Arial"/>
                <w:sz w:val="16"/>
                <w:szCs w:val="16"/>
              </w:rPr>
              <w:t>- Complexitatea sistemului și latența în comunicarea informațiilor la nivel național vor crește puțin</w:t>
            </w:r>
          </w:p>
          <w:p w14:paraId="44AA9021" w14:textId="77777777" w:rsidR="002F7A48" w:rsidRPr="002F7A48" w:rsidRDefault="002F7A48" w:rsidP="002F7A48">
            <w:pPr>
              <w:jc w:val="both"/>
              <w:rPr>
                <w:rFonts w:ascii="Arial" w:eastAsia="Arial" w:hAnsi="Arial" w:cs="Arial"/>
                <w:sz w:val="16"/>
                <w:szCs w:val="16"/>
              </w:rPr>
            </w:pPr>
            <w:r w:rsidRPr="002F7A48">
              <w:rPr>
                <w:rFonts w:ascii="Arial" w:eastAsia="Arial" w:hAnsi="Arial" w:cs="Arial"/>
                <w:sz w:val="16"/>
                <w:szCs w:val="16"/>
              </w:rPr>
              <w:t xml:space="preserve">Cu toate astea, așa cum spuneam, sistemul ar fi mult mai robust, </w:t>
            </w:r>
            <w:proofErr w:type="spellStart"/>
            <w:r w:rsidRPr="002F7A48">
              <w:rPr>
                <w:rFonts w:ascii="Arial" w:eastAsia="Arial" w:hAnsi="Arial" w:cs="Arial"/>
                <w:sz w:val="16"/>
                <w:szCs w:val="16"/>
              </w:rPr>
              <w:t>rezilient</w:t>
            </w:r>
            <w:proofErr w:type="spellEnd"/>
            <w:r w:rsidRPr="002F7A48">
              <w:rPr>
                <w:rFonts w:ascii="Arial" w:eastAsia="Arial" w:hAnsi="Arial" w:cs="Arial"/>
                <w:sz w:val="16"/>
                <w:szCs w:val="16"/>
              </w:rPr>
              <w:t xml:space="preserve"> și sigur folosind o astfel de arhitectură.</w:t>
            </w:r>
          </w:p>
          <w:p w14:paraId="5E681E00" w14:textId="77777777" w:rsidR="00C922F5" w:rsidRPr="00C922F5" w:rsidRDefault="00C922F5" w:rsidP="00A20A7D">
            <w:pPr>
              <w:spacing w:before="240"/>
              <w:rPr>
                <w:rFonts w:ascii="Arial" w:eastAsia="Arial" w:hAnsi="Arial" w:cs="Arial"/>
                <w:sz w:val="16"/>
                <w:szCs w:val="16"/>
                <w:u w:val="single"/>
              </w:rPr>
            </w:pPr>
            <w:r w:rsidRPr="00C922F5">
              <w:rPr>
                <w:rFonts w:ascii="Arial" w:eastAsia="Arial" w:hAnsi="Arial" w:cs="Arial"/>
                <w:sz w:val="16"/>
                <w:szCs w:val="16"/>
                <w:u w:val="single"/>
              </w:rPr>
              <w:t>Propunere 2</w:t>
            </w:r>
          </w:p>
          <w:p w14:paraId="5B53C1F0" w14:textId="77777777" w:rsidR="00C922F5" w:rsidRPr="00A20A7D" w:rsidRDefault="00C922F5" w:rsidP="00A20A7D">
            <w:pPr>
              <w:ind w:right="-108"/>
              <w:rPr>
                <w:rFonts w:ascii="Arial" w:eastAsia="Arial" w:hAnsi="Arial" w:cs="Arial"/>
                <w:sz w:val="16"/>
                <w:szCs w:val="16"/>
              </w:rPr>
            </w:pPr>
            <w:r w:rsidRPr="00A20A7D">
              <w:rPr>
                <w:rFonts w:ascii="Arial" w:eastAsia="Arial" w:hAnsi="Arial" w:cs="Arial"/>
                <w:sz w:val="16"/>
                <w:szCs w:val="16"/>
              </w:rPr>
              <w:t>O a doua propunere este legată de posibilitatea de a implementa rapid un mecanism de identitate digitală în lipsa cărții electronice de identitate</w:t>
            </w:r>
            <w:r w:rsidR="00A20A7D">
              <w:rPr>
                <w:rFonts w:ascii="Arial" w:eastAsia="Arial" w:hAnsi="Arial" w:cs="Arial"/>
                <w:sz w:val="16"/>
                <w:szCs w:val="16"/>
              </w:rPr>
              <w:t xml:space="preserve"> care, din câte înțeleg, va mai </w:t>
            </w:r>
            <w:r w:rsidRPr="00A20A7D">
              <w:rPr>
                <w:rFonts w:ascii="Arial" w:eastAsia="Arial" w:hAnsi="Arial" w:cs="Arial"/>
                <w:sz w:val="16"/>
                <w:szCs w:val="16"/>
              </w:rPr>
              <w:t>dura.</w:t>
            </w:r>
          </w:p>
          <w:p w14:paraId="3743E928" w14:textId="77777777" w:rsidR="00C922F5" w:rsidRPr="00C922F5" w:rsidRDefault="00C922F5" w:rsidP="00A20A7D">
            <w:pPr>
              <w:jc w:val="both"/>
              <w:rPr>
                <w:rFonts w:ascii="Arial" w:eastAsia="Arial" w:hAnsi="Arial" w:cs="Arial"/>
                <w:sz w:val="16"/>
                <w:szCs w:val="16"/>
              </w:rPr>
            </w:pPr>
            <w:r w:rsidRPr="00A20A7D">
              <w:rPr>
                <w:rFonts w:ascii="Arial" w:eastAsia="Arial" w:hAnsi="Arial" w:cs="Arial"/>
                <w:sz w:val="16"/>
                <w:szCs w:val="16"/>
              </w:rPr>
              <w:t>Acest mecanism presupune folosirea unei aplicații de mobil care generează o identitate digitală pe telefonul utilizatorului și care poate fi asociată cu identitatea reală (din cartea de identitate),</w:t>
            </w:r>
            <w:r w:rsidRPr="00C922F5">
              <w:rPr>
                <w:rFonts w:ascii="Arial" w:eastAsia="Arial" w:hAnsi="Arial" w:cs="Arial"/>
                <w:sz w:val="16"/>
                <w:szCs w:val="16"/>
              </w:rPr>
              <w:t xml:space="preserve"> putând fi ulterior folosită de cetățeni pentru accesarea unor servicii publice</w:t>
            </w:r>
            <w:r>
              <w:rPr>
                <w:rFonts w:ascii="Arial" w:eastAsia="Arial" w:hAnsi="Arial" w:cs="Arial"/>
                <w:sz w:val="16"/>
                <w:szCs w:val="16"/>
              </w:rPr>
              <w:t xml:space="preserve"> </w:t>
            </w:r>
            <w:r w:rsidRPr="00C922F5">
              <w:rPr>
                <w:rFonts w:ascii="Arial" w:eastAsia="Arial" w:hAnsi="Arial" w:cs="Arial"/>
                <w:sz w:val="16"/>
                <w:szCs w:val="16"/>
              </w:rPr>
              <w:t>în format digital. Practic, prin intermediul aplicației de mobil se vor putea autentifica și vor</w:t>
            </w:r>
            <w:r>
              <w:rPr>
                <w:rFonts w:ascii="Arial" w:eastAsia="Arial" w:hAnsi="Arial" w:cs="Arial"/>
                <w:sz w:val="16"/>
                <w:szCs w:val="16"/>
              </w:rPr>
              <w:t xml:space="preserve"> </w:t>
            </w:r>
            <w:r w:rsidRPr="00C922F5">
              <w:rPr>
                <w:rFonts w:ascii="Arial" w:eastAsia="Arial" w:hAnsi="Arial" w:cs="Arial"/>
                <w:sz w:val="16"/>
                <w:szCs w:val="16"/>
              </w:rPr>
              <w:t>putea semna digital documente în raport cu instituțiile statului și nu numai.</w:t>
            </w:r>
          </w:p>
          <w:p w14:paraId="43547C9F" w14:textId="77777777" w:rsidR="00C922F5" w:rsidRPr="00283DEF" w:rsidRDefault="00C922F5" w:rsidP="00A20A7D">
            <w:pPr>
              <w:jc w:val="both"/>
              <w:rPr>
                <w:rFonts w:ascii="Arial" w:eastAsia="Arial" w:hAnsi="Arial" w:cs="Arial"/>
                <w:sz w:val="16"/>
                <w:szCs w:val="16"/>
              </w:rPr>
            </w:pPr>
            <w:r w:rsidRPr="00C922F5">
              <w:rPr>
                <w:rFonts w:ascii="Arial" w:eastAsia="Arial" w:hAnsi="Arial" w:cs="Arial"/>
                <w:sz w:val="16"/>
                <w:szCs w:val="16"/>
              </w:rPr>
              <w:t>Gestionarea asocierii dintre identitatea digitală și identitatea reală a cetățenilor se poate</w:t>
            </w:r>
            <w:r>
              <w:rPr>
                <w:rFonts w:ascii="Arial" w:eastAsia="Arial" w:hAnsi="Arial" w:cs="Arial"/>
                <w:sz w:val="16"/>
                <w:szCs w:val="16"/>
              </w:rPr>
              <w:t xml:space="preserve"> </w:t>
            </w:r>
            <w:r w:rsidRPr="00C922F5">
              <w:rPr>
                <w:rFonts w:ascii="Arial" w:eastAsia="Arial" w:hAnsi="Arial" w:cs="Arial"/>
                <w:sz w:val="16"/>
                <w:szCs w:val="16"/>
              </w:rPr>
              <w:t>face prin intermediul unui Sistem de Evidență a Identității Digitale</w:t>
            </w:r>
            <w:r w:rsidR="00A20A7D">
              <w:rPr>
                <w:rFonts w:ascii="Arial" w:eastAsia="Arial" w:hAnsi="Arial" w:cs="Arial"/>
                <w:sz w:val="16"/>
                <w:szCs w:val="16"/>
              </w:rPr>
              <w:t xml:space="preserve"> </w:t>
            </w:r>
            <w:r w:rsidRPr="00C922F5">
              <w:rPr>
                <w:rFonts w:ascii="Arial" w:eastAsia="Arial" w:hAnsi="Arial" w:cs="Arial"/>
                <w:sz w:val="16"/>
                <w:szCs w:val="16"/>
              </w:rPr>
              <w:t>(SEID), ce poate fi</w:t>
            </w:r>
            <w:r>
              <w:rPr>
                <w:rFonts w:ascii="Arial" w:eastAsia="Arial" w:hAnsi="Arial" w:cs="Arial"/>
                <w:sz w:val="16"/>
                <w:szCs w:val="16"/>
              </w:rPr>
              <w:t xml:space="preserve"> </w:t>
            </w:r>
            <w:r w:rsidRPr="00C922F5">
              <w:rPr>
                <w:rFonts w:ascii="Arial" w:eastAsia="Arial" w:hAnsi="Arial" w:cs="Arial"/>
                <w:sz w:val="16"/>
                <w:szCs w:val="16"/>
              </w:rPr>
              <w:t>interogat de alte sisteme ce oferă servicii publice în format digital. Practic, acest sistem</w:t>
            </w:r>
            <w:r>
              <w:rPr>
                <w:rFonts w:ascii="Arial" w:eastAsia="Arial" w:hAnsi="Arial" w:cs="Arial"/>
                <w:sz w:val="16"/>
                <w:szCs w:val="16"/>
              </w:rPr>
              <w:t xml:space="preserve"> </w:t>
            </w:r>
            <w:r w:rsidRPr="00C922F5">
              <w:rPr>
                <w:rFonts w:ascii="Arial" w:eastAsia="Arial" w:hAnsi="Arial" w:cs="Arial"/>
                <w:sz w:val="16"/>
                <w:szCs w:val="16"/>
              </w:rPr>
              <w:t>poate substitui temporar rolul asigurat de PSCID, până la implementarea cărții electronice</w:t>
            </w:r>
            <w:r>
              <w:rPr>
                <w:rFonts w:ascii="Arial" w:eastAsia="Arial" w:hAnsi="Arial" w:cs="Arial"/>
                <w:sz w:val="16"/>
                <w:szCs w:val="16"/>
              </w:rPr>
              <w:t xml:space="preserve"> </w:t>
            </w:r>
            <w:r w:rsidRPr="00C922F5">
              <w:rPr>
                <w:rFonts w:ascii="Arial" w:eastAsia="Arial" w:hAnsi="Arial" w:cs="Arial"/>
                <w:sz w:val="16"/>
                <w:szCs w:val="16"/>
              </w:rPr>
              <w:t>de identitate.</w:t>
            </w:r>
          </w:p>
        </w:tc>
        <w:tc>
          <w:tcPr>
            <w:tcW w:w="1387" w:type="dxa"/>
          </w:tcPr>
          <w:p w14:paraId="1B3DB87B" w14:textId="77777777" w:rsidR="0099664D" w:rsidRDefault="00687AE5">
            <w:pPr>
              <w:jc w:val="center"/>
              <w:rPr>
                <w:rFonts w:ascii="Arial" w:eastAsia="Arial" w:hAnsi="Arial" w:cs="Arial"/>
                <w:sz w:val="16"/>
                <w:szCs w:val="16"/>
              </w:rPr>
            </w:pPr>
            <w:r>
              <w:rPr>
                <w:rFonts w:ascii="Arial" w:eastAsia="Arial" w:hAnsi="Arial" w:cs="Arial"/>
                <w:sz w:val="16"/>
                <w:szCs w:val="16"/>
              </w:rPr>
              <w:lastRenderedPageBreak/>
              <w:t>Nepreluată</w:t>
            </w:r>
          </w:p>
          <w:p w14:paraId="29DAFC8F" w14:textId="77777777" w:rsidR="009051A6" w:rsidRDefault="009051A6">
            <w:pPr>
              <w:jc w:val="center"/>
              <w:rPr>
                <w:rFonts w:ascii="Arial" w:eastAsia="Arial" w:hAnsi="Arial" w:cs="Arial"/>
                <w:sz w:val="16"/>
                <w:szCs w:val="16"/>
              </w:rPr>
            </w:pPr>
          </w:p>
          <w:p w14:paraId="5117C46D" w14:textId="77777777" w:rsidR="009051A6" w:rsidRDefault="009051A6">
            <w:pPr>
              <w:jc w:val="center"/>
              <w:rPr>
                <w:rFonts w:ascii="Arial" w:eastAsia="Arial" w:hAnsi="Arial" w:cs="Arial"/>
                <w:sz w:val="16"/>
                <w:szCs w:val="16"/>
              </w:rPr>
            </w:pPr>
          </w:p>
          <w:p w14:paraId="17D77892" w14:textId="77777777" w:rsidR="009051A6" w:rsidRDefault="009051A6">
            <w:pPr>
              <w:jc w:val="center"/>
              <w:rPr>
                <w:rFonts w:ascii="Arial" w:eastAsia="Arial" w:hAnsi="Arial" w:cs="Arial"/>
                <w:sz w:val="16"/>
                <w:szCs w:val="16"/>
              </w:rPr>
            </w:pPr>
          </w:p>
          <w:p w14:paraId="40392CE4" w14:textId="77777777" w:rsidR="009051A6" w:rsidRDefault="009051A6">
            <w:pPr>
              <w:jc w:val="center"/>
              <w:rPr>
                <w:rFonts w:ascii="Arial" w:eastAsia="Arial" w:hAnsi="Arial" w:cs="Arial"/>
                <w:sz w:val="16"/>
                <w:szCs w:val="16"/>
              </w:rPr>
            </w:pPr>
          </w:p>
          <w:p w14:paraId="6C7BF4FA" w14:textId="77777777" w:rsidR="009051A6" w:rsidRDefault="009051A6">
            <w:pPr>
              <w:jc w:val="center"/>
              <w:rPr>
                <w:rFonts w:ascii="Arial" w:eastAsia="Arial" w:hAnsi="Arial" w:cs="Arial"/>
                <w:sz w:val="16"/>
                <w:szCs w:val="16"/>
              </w:rPr>
            </w:pPr>
          </w:p>
          <w:p w14:paraId="6A7205F7" w14:textId="77777777" w:rsidR="009051A6" w:rsidRDefault="009051A6">
            <w:pPr>
              <w:jc w:val="center"/>
              <w:rPr>
                <w:rFonts w:ascii="Arial" w:eastAsia="Arial" w:hAnsi="Arial" w:cs="Arial"/>
                <w:sz w:val="16"/>
                <w:szCs w:val="16"/>
              </w:rPr>
            </w:pPr>
          </w:p>
          <w:p w14:paraId="335BCB58" w14:textId="77777777" w:rsidR="009051A6" w:rsidRDefault="009051A6">
            <w:pPr>
              <w:jc w:val="center"/>
              <w:rPr>
                <w:rFonts w:ascii="Arial" w:eastAsia="Arial" w:hAnsi="Arial" w:cs="Arial"/>
                <w:sz w:val="16"/>
                <w:szCs w:val="16"/>
              </w:rPr>
            </w:pPr>
          </w:p>
          <w:p w14:paraId="6394B70C" w14:textId="77777777" w:rsidR="009051A6" w:rsidRDefault="009051A6">
            <w:pPr>
              <w:jc w:val="center"/>
              <w:rPr>
                <w:rFonts w:ascii="Arial" w:eastAsia="Arial" w:hAnsi="Arial" w:cs="Arial"/>
                <w:sz w:val="16"/>
                <w:szCs w:val="16"/>
              </w:rPr>
            </w:pPr>
          </w:p>
          <w:p w14:paraId="5B3F3D85" w14:textId="77777777" w:rsidR="009051A6" w:rsidRDefault="009051A6">
            <w:pPr>
              <w:jc w:val="center"/>
              <w:rPr>
                <w:rFonts w:ascii="Arial" w:eastAsia="Arial" w:hAnsi="Arial" w:cs="Arial"/>
                <w:sz w:val="16"/>
                <w:szCs w:val="16"/>
              </w:rPr>
            </w:pPr>
          </w:p>
          <w:p w14:paraId="24280251" w14:textId="77777777" w:rsidR="009051A6" w:rsidRDefault="009051A6">
            <w:pPr>
              <w:jc w:val="center"/>
              <w:rPr>
                <w:rFonts w:ascii="Arial" w:eastAsia="Arial" w:hAnsi="Arial" w:cs="Arial"/>
                <w:sz w:val="16"/>
                <w:szCs w:val="16"/>
              </w:rPr>
            </w:pPr>
          </w:p>
          <w:p w14:paraId="2DED9F97" w14:textId="77777777" w:rsidR="009051A6" w:rsidRDefault="009051A6">
            <w:pPr>
              <w:jc w:val="center"/>
              <w:rPr>
                <w:rFonts w:ascii="Arial" w:eastAsia="Arial" w:hAnsi="Arial" w:cs="Arial"/>
                <w:sz w:val="16"/>
                <w:szCs w:val="16"/>
              </w:rPr>
            </w:pPr>
          </w:p>
          <w:p w14:paraId="1010263F" w14:textId="77777777" w:rsidR="009051A6" w:rsidRDefault="009051A6">
            <w:pPr>
              <w:jc w:val="center"/>
              <w:rPr>
                <w:rFonts w:ascii="Arial" w:eastAsia="Arial" w:hAnsi="Arial" w:cs="Arial"/>
                <w:sz w:val="16"/>
                <w:szCs w:val="16"/>
              </w:rPr>
            </w:pPr>
          </w:p>
          <w:p w14:paraId="5697EFD0" w14:textId="77777777" w:rsidR="009051A6" w:rsidRDefault="009051A6">
            <w:pPr>
              <w:jc w:val="center"/>
              <w:rPr>
                <w:rFonts w:ascii="Arial" w:eastAsia="Arial" w:hAnsi="Arial" w:cs="Arial"/>
                <w:sz w:val="16"/>
                <w:szCs w:val="16"/>
              </w:rPr>
            </w:pPr>
          </w:p>
          <w:p w14:paraId="1DD7EFDB" w14:textId="77777777" w:rsidR="009051A6" w:rsidRDefault="009051A6">
            <w:pPr>
              <w:jc w:val="center"/>
              <w:rPr>
                <w:rFonts w:ascii="Arial" w:eastAsia="Arial" w:hAnsi="Arial" w:cs="Arial"/>
                <w:sz w:val="16"/>
                <w:szCs w:val="16"/>
              </w:rPr>
            </w:pPr>
          </w:p>
          <w:p w14:paraId="0019709D" w14:textId="77777777" w:rsidR="009051A6" w:rsidRDefault="009051A6">
            <w:pPr>
              <w:jc w:val="center"/>
              <w:rPr>
                <w:rFonts w:ascii="Arial" w:eastAsia="Arial" w:hAnsi="Arial" w:cs="Arial"/>
                <w:sz w:val="16"/>
                <w:szCs w:val="16"/>
              </w:rPr>
            </w:pPr>
          </w:p>
          <w:p w14:paraId="6B01F885" w14:textId="77777777" w:rsidR="009051A6" w:rsidRDefault="009051A6">
            <w:pPr>
              <w:jc w:val="center"/>
              <w:rPr>
                <w:rFonts w:ascii="Arial" w:eastAsia="Arial" w:hAnsi="Arial" w:cs="Arial"/>
                <w:sz w:val="16"/>
                <w:szCs w:val="16"/>
              </w:rPr>
            </w:pPr>
          </w:p>
          <w:p w14:paraId="45A7FD14" w14:textId="77777777" w:rsidR="009051A6" w:rsidRDefault="009051A6">
            <w:pPr>
              <w:jc w:val="center"/>
              <w:rPr>
                <w:rFonts w:ascii="Arial" w:eastAsia="Arial" w:hAnsi="Arial" w:cs="Arial"/>
                <w:sz w:val="16"/>
                <w:szCs w:val="16"/>
              </w:rPr>
            </w:pPr>
          </w:p>
          <w:p w14:paraId="58A4CBFE" w14:textId="77777777" w:rsidR="009051A6" w:rsidRDefault="009051A6">
            <w:pPr>
              <w:jc w:val="center"/>
              <w:rPr>
                <w:rFonts w:ascii="Arial" w:eastAsia="Arial" w:hAnsi="Arial" w:cs="Arial"/>
                <w:sz w:val="16"/>
                <w:szCs w:val="16"/>
              </w:rPr>
            </w:pPr>
          </w:p>
          <w:p w14:paraId="4532C669" w14:textId="77777777" w:rsidR="009051A6" w:rsidRDefault="009051A6">
            <w:pPr>
              <w:jc w:val="center"/>
              <w:rPr>
                <w:rFonts w:ascii="Arial" w:eastAsia="Arial" w:hAnsi="Arial" w:cs="Arial"/>
                <w:sz w:val="16"/>
                <w:szCs w:val="16"/>
              </w:rPr>
            </w:pPr>
          </w:p>
          <w:p w14:paraId="47F27CA4" w14:textId="77777777" w:rsidR="009051A6" w:rsidRDefault="009051A6">
            <w:pPr>
              <w:jc w:val="center"/>
              <w:rPr>
                <w:rFonts w:ascii="Arial" w:eastAsia="Arial" w:hAnsi="Arial" w:cs="Arial"/>
                <w:sz w:val="16"/>
                <w:szCs w:val="16"/>
              </w:rPr>
            </w:pPr>
          </w:p>
          <w:p w14:paraId="3CA478E5" w14:textId="77777777" w:rsidR="009051A6" w:rsidRDefault="009051A6">
            <w:pPr>
              <w:jc w:val="center"/>
              <w:rPr>
                <w:rFonts w:ascii="Arial" w:eastAsia="Arial" w:hAnsi="Arial" w:cs="Arial"/>
                <w:sz w:val="16"/>
                <w:szCs w:val="16"/>
              </w:rPr>
            </w:pPr>
          </w:p>
          <w:p w14:paraId="0CBEB074" w14:textId="77777777" w:rsidR="009051A6" w:rsidRDefault="009051A6">
            <w:pPr>
              <w:jc w:val="center"/>
              <w:rPr>
                <w:rFonts w:ascii="Arial" w:eastAsia="Arial" w:hAnsi="Arial" w:cs="Arial"/>
                <w:sz w:val="16"/>
                <w:szCs w:val="16"/>
              </w:rPr>
            </w:pPr>
          </w:p>
          <w:p w14:paraId="0A83FBA8" w14:textId="77777777" w:rsidR="009051A6" w:rsidRDefault="009051A6">
            <w:pPr>
              <w:jc w:val="center"/>
              <w:rPr>
                <w:rFonts w:ascii="Arial" w:eastAsia="Arial" w:hAnsi="Arial" w:cs="Arial"/>
                <w:sz w:val="16"/>
                <w:szCs w:val="16"/>
              </w:rPr>
            </w:pPr>
          </w:p>
          <w:p w14:paraId="045A0146" w14:textId="77777777" w:rsidR="009051A6" w:rsidRDefault="009051A6">
            <w:pPr>
              <w:jc w:val="center"/>
              <w:rPr>
                <w:rFonts w:ascii="Arial" w:eastAsia="Arial" w:hAnsi="Arial" w:cs="Arial"/>
                <w:sz w:val="16"/>
                <w:szCs w:val="16"/>
              </w:rPr>
            </w:pPr>
          </w:p>
          <w:p w14:paraId="0BEF9879" w14:textId="77777777" w:rsidR="009051A6" w:rsidRDefault="009051A6">
            <w:pPr>
              <w:jc w:val="center"/>
              <w:rPr>
                <w:rFonts w:ascii="Arial" w:eastAsia="Arial" w:hAnsi="Arial" w:cs="Arial"/>
                <w:sz w:val="16"/>
                <w:szCs w:val="16"/>
              </w:rPr>
            </w:pPr>
          </w:p>
          <w:p w14:paraId="01B91CB9" w14:textId="77777777" w:rsidR="009051A6" w:rsidRDefault="009051A6">
            <w:pPr>
              <w:jc w:val="center"/>
              <w:rPr>
                <w:rFonts w:ascii="Arial" w:eastAsia="Arial" w:hAnsi="Arial" w:cs="Arial"/>
                <w:sz w:val="16"/>
                <w:szCs w:val="16"/>
              </w:rPr>
            </w:pPr>
          </w:p>
          <w:p w14:paraId="358F929D" w14:textId="77777777" w:rsidR="009051A6" w:rsidRDefault="009051A6">
            <w:pPr>
              <w:jc w:val="center"/>
              <w:rPr>
                <w:rFonts w:ascii="Arial" w:eastAsia="Arial" w:hAnsi="Arial" w:cs="Arial"/>
                <w:sz w:val="16"/>
                <w:szCs w:val="16"/>
              </w:rPr>
            </w:pPr>
          </w:p>
          <w:p w14:paraId="5FF86DB9" w14:textId="77777777" w:rsidR="009051A6" w:rsidRDefault="009051A6">
            <w:pPr>
              <w:jc w:val="center"/>
              <w:rPr>
                <w:rFonts w:ascii="Arial" w:eastAsia="Arial" w:hAnsi="Arial" w:cs="Arial"/>
                <w:sz w:val="16"/>
                <w:szCs w:val="16"/>
              </w:rPr>
            </w:pPr>
          </w:p>
          <w:p w14:paraId="58963722" w14:textId="77777777" w:rsidR="009051A6" w:rsidRDefault="009051A6">
            <w:pPr>
              <w:jc w:val="center"/>
              <w:rPr>
                <w:rFonts w:ascii="Arial" w:eastAsia="Arial" w:hAnsi="Arial" w:cs="Arial"/>
                <w:sz w:val="16"/>
                <w:szCs w:val="16"/>
              </w:rPr>
            </w:pPr>
          </w:p>
          <w:p w14:paraId="15CE06E5" w14:textId="77777777" w:rsidR="009051A6" w:rsidRDefault="009051A6">
            <w:pPr>
              <w:jc w:val="center"/>
              <w:rPr>
                <w:rFonts w:ascii="Arial" w:eastAsia="Arial" w:hAnsi="Arial" w:cs="Arial"/>
                <w:sz w:val="16"/>
                <w:szCs w:val="16"/>
              </w:rPr>
            </w:pPr>
          </w:p>
          <w:p w14:paraId="1BEB361E" w14:textId="77777777" w:rsidR="009051A6" w:rsidRDefault="009051A6">
            <w:pPr>
              <w:jc w:val="center"/>
              <w:rPr>
                <w:rFonts w:ascii="Arial" w:eastAsia="Arial" w:hAnsi="Arial" w:cs="Arial"/>
                <w:sz w:val="16"/>
                <w:szCs w:val="16"/>
              </w:rPr>
            </w:pPr>
          </w:p>
          <w:p w14:paraId="2987D5D8" w14:textId="77777777" w:rsidR="009051A6" w:rsidRDefault="009051A6">
            <w:pPr>
              <w:jc w:val="center"/>
              <w:rPr>
                <w:rFonts w:ascii="Arial" w:eastAsia="Arial" w:hAnsi="Arial" w:cs="Arial"/>
                <w:sz w:val="16"/>
                <w:szCs w:val="16"/>
              </w:rPr>
            </w:pPr>
          </w:p>
          <w:p w14:paraId="5B239B1B" w14:textId="77777777" w:rsidR="009051A6" w:rsidRDefault="009051A6">
            <w:pPr>
              <w:jc w:val="center"/>
              <w:rPr>
                <w:rFonts w:ascii="Arial" w:eastAsia="Arial" w:hAnsi="Arial" w:cs="Arial"/>
                <w:sz w:val="16"/>
                <w:szCs w:val="16"/>
              </w:rPr>
            </w:pPr>
          </w:p>
          <w:p w14:paraId="00023A45" w14:textId="77777777" w:rsidR="009051A6" w:rsidRDefault="009051A6">
            <w:pPr>
              <w:jc w:val="center"/>
              <w:rPr>
                <w:rFonts w:ascii="Arial" w:eastAsia="Arial" w:hAnsi="Arial" w:cs="Arial"/>
                <w:sz w:val="16"/>
                <w:szCs w:val="16"/>
              </w:rPr>
            </w:pPr>
          </w:p>
          <w:p w14:paraId="70822C46" w14:textId="77777777" w:rsidR="009051A6" w:rsidRDefault="009051A6">
            <w:pPr>
              <w:jc w:val="center"/>
              <w:rPr>
                <w:rFonts w:ascii="Arial" w:eastAsia="Arial" w:hAnsi="Arial" w:cs="Arial"/>
                <w:sz w:val="16"/>
                <w:szCs w:val="16"/>
              </w:rPr>
            </w:pPr>
          </w:p>
          <w:p w14:paraId="4CE97703" w14:textId="77777777" w:rsidR="009051A6" w:rsidRDefault="009051A6">
            <w:pPr>
              <w:jc w:val="center"/>
              <w:rPr>
                <w:rFonts w:ascii="Arial" w:eastAsia="Arial" w:hAnsi="Arial" w:cs="Arial"/>
                <w:sz w:val="16"/>
                <w:szCs w:val="16"/>
              </w:rPr>
            </w:pPr>
          </w:p>
          <w:p w14:paraId="33877FFD" w14:textId="77777777" w:rsidR="009051A6" w:rsidRDefault="009051A6">
            <w:pPr>
              <w:jc w:val="center"/>
              <w:rPr>
                <w:rFonts w:ascii="Arial" w:eastAsia="Arial" w:hAnsi="Arial" w:cs="Arial"/>
                <w:sz w:val="16"/>
                <w:szCs w:val="16"/>
              </w:rPr>
            </w:pPr>
          </w:p>
          <w:p w14:paraId="7045D4D7" w14:textId="77777777" w:rsidR="009051A6" w:rsidRDefault="009051A6">
            <w:pPr>
              <w:jc w:val="center"/>
              <w:rPr>
                <w:rFonts w:ascii="Arial" w:eastAsia="Arial" w:hAnsi="Arial" w:cs="Arial"/>
                <w:sz w:val="16"/>
                <w:szCs w:val="16"/>
              </w:rPr>
            </w:pPr>
          </w:p>
          <w:p w14:paraId="42032455" w14:textId="77777777" w:rsidR="009051A6" w:rsidRDefault="009051A6">
            <w:pPr>
              <w:jc w:val="center"/>
              <w:rPr>
                <w:rFonts w:ascii="Arial" w:eastAsia="Arial" w:hAnsi="Arial" w:cs="Arial"/>
                <w:sz w:val="16"/>
                <w:szCs w:val="16"/>
              </w:rPr>
            </w:pPr>
          </w:p>
          <w:p w14:paraId="0D959DD5" w14:textId="77777777" w:rsidR="009051A6" w:rsidRDefault="009051A6">
            <w:pPr>
              <w:jc w:val="center"/>
              <w:rPr>
                <w:rFonts w:ascii="Arial" w:eastAsia="Arial" w:hAnsi="Arial" w:cs="Arial"/>
                <w:sz w:val="16"/>
                <w:szCs w:val="16"/>
              </w:rPr>
            </w:pPr>
          </w:p>
          <w:p w14:paraId="3FD4BCC3" w14:textId="77777777" w:rsidR="009051A6" w:rsidRDefault="009051A6">
            <w:pPr>
              <w:jc w:val="center"/>
              <w:rPr>
                <w:rFonts w:ascii="Arial" w:eastAsia="Arial" w:hAnsi="Arial" w:cs="Arial"/>
                <w:sz w:val="16"/>
                <w:szCs w:val="16"/>
              </w:rPr>
            </w:pPr>
          </w:p>
          <w:p w14:paraId="5F5A4A26" w14:textId="77777777" w:rsidR="009051A6" w:rsidRDefault="009051A6">
            <w:pPr>
              <w:jc w:val="center"/>
              <w:rPr>
                <w:rFonts w:ascii="Arial" w:eastAsia="Arial" w:hAnsi="Arial" w:cs="Arial"/>
                <w:sz w:val="16"/>
                <w:szCs w:val="16"/>
              </w:rPr>
            </w:pPr>
          </w:p>
          <w:p w14:paraId="25DB6E52" w14:textId="77777777" w:rsidR="00C7737D" w:rsidRDefault="00C7737D">
            <w:pPr>
              <w:jc w:val="center"/>
              <w:rPr>
                <w:rFonts w:ascii="Arial" w:eastAsia="Arial" w:hAnsi="Arial" w:cs="Arial"/>
                <w:sz w:val="16"/>
                <w:szCs w:val="16"/>
              </w:rPr>
            </w:pPr>
          </w:p>
          <w:p w14:paraId="6E240372" w14:textId="77777777" w:rsidR="00C7737D" w:rsidRDefault="00C7737D">
            <w:pPr>
              <w:jc w:val="center"/>
              <w:rPr>
                <w:rFonts w:ascii="Arial" w:eastAsia="Arial" w:hAnsi="Arial" w:cs="Arial"/>
                <w:sz w:val="16"/>
                <w:szCs w:val="16"/>
              </w:rPr>
            </w:pPr>
          </w:p>
          <w:p w14:paraId="76A52D70" w14:textId="77777777" w:rsidR="00C7737D" w:rsidRDefault="00C7737D">
            <w:pPr>
              <w:jc w:val="center"/>
              <w:rPr>
                <w:rFonts w:ascii="Arial" w:eastAsia="Arial" w:hAnsi="Arial" w:cs="Arial"/>
                <w:sz w:val="16"/>
                <w:szCs w:val="16"/>
              </w:rPr>
            </w:pPr>
          </w:p>
          <w:p w14:paraId="39CD19CC" w14:textId="77777777" w:rsidR="00C7737D" w:rsidRDefault="00C7737D">
            <w:pPr>
              <w:jc w:val="center"/>
              <w:rPr>
                <w:rFonts w:ascii="Arial" w:eastAsia="Arial" w:hAnsi="Arial" w:cs="Arial"/>
                <w:sz w:val="16"/>
                <w:szCs w:val="16"/>
              </w:rPr>
            </w:pPr>
          </w:p>
          <w:p w14:paraId="0C63878C" w14:textId="77777777" w:rsidR="00C7737D" w:rsidRDefault="00C7737D">
            <w:pPr>
              <w:jc w:val="center"/>
              <w:rPr>
                <w:rFonts w:ascii="Arial" w:eastAsia="Arial" w:hAnsi="Arial" w:cs="Arial"/>
                <w:sz w:val="16"/>
                <w:szCs w:val="16"/>
              </w:rPr>
            </w:pPr>
          </w:p>
          <w:p w14:paraId="6153B091" w14:textId="77777777" w:rsidR="00C7737D" w:rsidRDefault="00C7737D">
            <w:pPr>
              <w:jc w:val="center"/>
              <w:rPr>
                <w:rFonts w:ascii="Arial" w:eastAsia="Arial" w:hAnsi="Arial" w:cs="Arial"/>
                <w:sz w:val="16"/>
                <w:szCs w:val="16"/>
              </w:rPr>
            </w:pPr>
          </w:p>
          <w:p w14:paraId="62A9990B" w14:textId="77777777" w:rsidR="00C7737D" w:rsidRDefault="00C7737D">
            <w:pPr>
              <w:jc w:val="center"/>
              <w:rPr>
                <w:rFonts w:ascii="Arial" w:eastAsia="Arial" w:hAnsi="Arial" w:cs="Arial"/>
                <w:sz w:val="16"/>
                <w:szCs w:val="16"/>
              </w:rPr>
            </w:pPr>
          </w:p>
          <w:p w14:paraId="1F612A31" w14:textId="77777777" w:rsidR="00C7737D" w:rsidRDefault="00C7737D">
            <w:pPr>
              <w:jc w:val="center"/>
              <w:rPr>
                <w:rFonts w:ascii="Arial" w:eastAsia="Arial" w:hAnsi="Arial" w:cs="Arial"/>
                <w:sz w:val="16"/>
                <w:szCs w:val="16"/>
              </w:rPr>
            </w:pPr>
          </w:p>
          <w:p w14:paraId="6D9C628E" w14:textId="77777777" w:rsidR="00C7737D" w:rsidRDefault="00C7737D">
            <w:pPr>
              <w:jc w:val="center"/>
              <w:rPr>
                <w:rFonts w:ascii="Arial" w:eastAsia="Arial" w:hAnsi="Arial" w:cs="Arial"/>
                <w:sz w:val="16"/>
                <w:szCs w:val="16"/>
              </w:rPr>
            </w:pPr>
          </w:p>
          <w:p w14:paraId="237DC9BD" w14:textId="77777777" w:rsidR="00C7737D" w:rsidRDefault="00C7737D" w:rsidP="00C7737D">
            <w:pPr>
              <w:rPr>
                <w:rFonts w:ascii="Arial" w:eastAsia="Arial" w:hAnsi="Arial" w:cs="Arial"/>
                <w:sz w:val="16"/>
                <w:szCs w:val="16"/>
              </w:rPr>
            </w:pPr>
          </w:p>
          <w:p w14:paraId="2BB11DB8" w14:textId="77777777" w:rsidR="009051A6" w:rsidRDefault="009051A6">
            <w:pPr>
              <w:jc w:val="center"/>
              <w:rPr>
                <w:rFonts w:ascii="Arial" w:eastAsia="Arial" w:hAnsi="Arial" w:cs="Arial"/>
                <w:sz w:val="16"/>
                <w:szCs w:val="16"/>
              </w:rPr>
            </w:pPr>
          </w:p>
          <w:p w14:paraId="44CDEF50" w14:textId="77777777" w:rsidR="009051A6" w:rsidRDefault="009051A6">
            <w:pPr>
              <w:jc w:val="center"/>
              <w:rPr>
                <w:rFonts w:ascii="Arial" w:eastAsia="Arial" w:hAnsi="Arial" w:cs="Arial"/>
                <w:sz w:val="16"/>
                <w:szCs w:val="16"/>
              </w:rPr>
            </w:pPr>
          </w:p>
          <w:p w14:paraId="2B62B73E" w14:textId="77777777" w:rsidR="009051A6" w:rsidRPr="00283DEF" w:rsidRDefault="009051A6" w:rsidP="009051A6">
            <w:pPr>
              <w:rPr>
                <w:rFonts w:ascii="Arial" w:eastAsia="Arial" w:hAnsi="Arial" w:cs="Arial"/>
                <w:sz w:val="16"/>
                <w:szCs w:val="16"/>
              </w:rPr>
            </w:pPr>
            <w:r w:rsidRPr="009051A6">
              <w:rPr>
                <w:rFonts w:ascii="Arial" w:eastAsia="Arial" w:hAnsi="Arial" w:cs="Arial"/>
                <w:sz w:val="16"/>
                <w:szCs w:val="16"/>
              </w:rPr>
              <w:t>Nepreluată</w:t>
            </w:r>
          </w:p>
        </w:tc>
        <w:tc>
          <w:tcPr>
            <w:tcW w:w="3574" w:type="dxa"/>
          </w:tcPr>
          <w:p w14:paraId="051C7D93" w14:textId="77777777" w:rsidR="005F5D47" w:rsidRPr="005F5D47" w:rsidRDefault="005F5D47" w:rsidP="005F5D47">
            <w:pPr>
              <w:jc w:val="both"/>
              <w:rPr>
                <w:rFonts w:ascii="Arial" w:hAnsi="Arial" w:cs="Arial"/>
                <w:sz w:val="16"/>
                <w:szCs w:val="23"/>
                <w:u w:val="single"/>
              </w:rPr>
            </w:pPr>
            <w:r w:rsidRPr="005F5D47">
              <w:rPr>
                <w:rFonts w:ascii="Arial" w:hAnsi="Arial" w:cs="Arial"/>
                <w:sz w:val="16"/>
                <w:szCs w:val="23"/>
                <w:u w:val="single"/>
              </w:rPr>
              <w:lastRenderedPageBreak/>
              <w:t>Propunerea 1</w:t>
            </w:r>
          </w:p>
          <w:p w14:paraId="310A1EC9" w14:textId="77777777" w:rsidR="0099664D" w:rsidRDefault="005345CB" w:rsidP="005F5D47">
            <w:pPr>
              <w:jc w:val="both"/>
              <w:rPr>
                <w:rStyle w:val="highlight"/>
                <w:rFonts w:ascii="Arial" w:hAnsi="Arial" w:cs="Arial"/>
                <w:sz w:val="16"/>
                <w:szCs w:val="23"/>
              </w:rPr>
            </w:pPr>
            <w:r>
              <w:rPr>
                <w:rFonts w:ascii="Arial" w:hAnsi="Arial" w:cs="Arial"/>
                <w:sz w:val="16"/>
                <w:szCs w:val="23"/>
              </w:rPr>
              <w:t xml:space="preserve">Rolul </w:t>
            </w:r>
            <w:r w:rsidRPr="005345CB">
              <w:rPr>
                <w:rFonts w:ascii="Arial" w:hAnsi="Arial" w:cs="Arial"/>
                <w:sz w:val="16"/>
                <w:szCs w:val="23"/>
              </w:rPr>
              <w:t>punctul</w:t>
            </w:r>
            <w:r>
              <w:rPr>
                <w:rFonts w:ascii="Arial" w:hAnsi="Arial" w:cs="Arial"/>
                <w:sz w:val="16"/>
                <w:szCs w:val="23"/>
              </w:rPr>
              <w:t>ui</w:t>
            </w:r>
            <w:r w:rsidRPr="005345CB">
              <w:rPr>
                <w:rFonts w:ascii="Arial" w:hAnsi="Arial" w:cs="Arial"/>
                <w:sz w:val="16"/>
                <w:szCs w:val="23"/>
              </w:rPr>
              <w:t xml:space="preserve"> nodal (hub-</w:t>
            </w:r>
            <w:proofErr w:type="spellStart"/>
            <w:r w:rsidRPr="005345CB">
              <w:rPr>
                <w:rFonts w:ascii="Arial" w:hAnsi="Arial" w:cs="Arial"/>
                <w:sz w:val="16"/>
                <w:szCs w:val="23"/>
              </w:rPr>
              <w:t>ul</w:t>
            </w:r>
            <w:proofErr w:type="spellEnd"/>
            <w:r w:rsidRPr="005345CB">
              <w:rPr>
                <w:rFonts w:ascii="Arial" w:hAnsi="Arial" w:cs="Arial"/>
                <w:sz w:val="16"/>
                <w:szCs w:val="23"/>
              </w:rPr>
              <w:t xml:space="preserve">) de </w:t>
            </w:r>
            <w:r w:rsidRPr="005345CB">
              <w:rPr>
                <w:rStyle w:val="highlight"/>
                <w:rFonts w:ascii="Arial" w:hAnsi="Arial" w:cs="Arial"/>
                <w:sz w:val="16"/>
                <w:szCs w:val="23"/>
              </w:rPr>
              <w:t>interoperabilitate</w:t>
            </w:r>
            <w:r>
              <w:rPr>
                <w:rStyle w:val="highlight"/>
                <w:rFonts w:ascii="Arial" w:hAnsi="Arial" w:cs="Arial"/>
                <w:sz w:val="16"/>
                <w:szCs w:val="23"/>
              </w:rPr>
              <w:t xml:space="preserve"> este de a </w:t>
            </w:r>
            <w:r w:rsidRPr="005345CB">
              <w:rPr>
                <w:rStyle w:val="highlight"/>
                <w:rFonts w:ascii="Arial" w:hAnsi="Arial" w:cs="Arial"/>
                <w:sz w:val="16"/>
                <w:szCs w:val="23"/>
              </w:rPr>
              <w:t xml:space="preserve">asigura standardizare și uniformitate, precum și </w:t>
            </w:r>
            <w:r w:rsidR="002F7A48">
              <w:rPr>
                <w:rStyle w:val="highlight"/>
                <w:rFonts w:ascii="Arial" w:hAnsi="Arial" w:cs="Arial"/>
                <w:sz w:val="16"/>
                <w:szCs w:val="23"/>
              </w:rPr>
              <w:t>accesul facil</w:t>
            </w:r>
            <w:r w:rsidR="002F7A48" w:rsidRPr="002F7A48">
              <w:rPr>
                <w:rStyle w:val="highlight"/>
                <w:rFonts w:ascii="Arial" w:hAnsi="Arial" w:cs="Arial"/>
                <w:sz w:val="16"/>
                <w:szCs w:val="23"/>
              </w:rPr>
              <w:t xml:space="preserve"> în timp real instituțiilor și autorităților publice la toate registrele de bază și sectoriale care conțin date și informații în legătură cu beneficiarii sau solicitările acestora.</w:t>
            </w:r>
          </w:p>
          <w:p w14:paraId="6C4BC934" w14:textId="1A44A39E" w:rsidR="005F5D47" w:rsidRDefault="005F5D47" w:rsidP="005F5D47">
            <w:pPr>
              <w:jc w:val="both"/>
              <w:rPr>
                <w:rFonts w:ascii="Arial" w:eastAsia="Arial" w:hAnsi="Arial" w:cs="Arial"/>
                <w:sz w:val="16"/>
                <w:szCs w:val="16"/>
              </w:rPr>
            </w:pPr>
            <w:r>
              <w:rPr>
                <w:rFonts w:ascii="Arial" w:eastAsia="Arial" w:hAnsi="Arial" w:cs="Arial"/>
                <w:sz w:val="16"/>
                <w:szCs w:val="16"/>
              </w:rPr>
              <w:t>Platformele IT</w:t>
            </w:r>
            <w:r w:rsidR="002F7A48">
              <w:rPr>
                <w:rFonts w:ascii="Arial" w:eastAsia="Arial" w:hAnsi="Arial" w:cs="Arial"/>
                <w:sz w:val="16"/>
                <w:szCs w:val="16"/>
              </w:rPr>
              <w:t>, precum și registrele de bază</w:t>
            </w:r>
            <w:r>
              <w:rPr>
                <w:rFonts w:ascii="Arial" w:eastAsia="Arial" w:hAnsi="Arial" w:cs="Arial"/>
                <w:sz w:val="16"/>
                <w:szCs w:val="16"/>
              </w:rPr>
              <w:t xml:space="preserve"> vor fi </w:t>
            </w:r>
            <w:r w:rsidRPr="005F5D47">
              <w:rPr>
                <w:rFonts w:ascii="Arial" w:eastAsia="Arial" w:hAnsi="Arial" w:cs="Arial"/>
                <w:sz w:val="16"/>
                <w:szCs w:val="16"/>
              </w:rPr>
              <w:t>sub  controlul  legal  al  unei  autorități  sau  instituții  publice</w:t>
            </w:r>
            <w:r>
              <w:rPr>
                <w:rFonts w:ascii="Arial" w:eastAsia="Arial" w:hAnsi="Arial" w:cs="Arial"/>
                <w:sz w:val="16"/>
                <w:szCs w:val="16"/>
              </w:rPr>
              <w:t>,</w:t>
            </w:r>
            <w:r w:rsidRPr="005F5D47">
              <w:rPr>
                <w:rFonts w:ascii="Arial" w:eastAsia="Arial" w:hAnsi="Arial" w:cs="Arial"/>
                <w:sz w:val="16"/>
                <w:szCs w:val="16"/>
              </w:rPr>
              <w:t xml:space="preserve"> administrate și operate de către aceasta, însă aceste informații trebuie să fie puse la dispoziție pentru o reutilizare largă, cu măsuri corespunzătoare privind sec</w:t>
            </w:r>
            <w:r w:rsidR="002F7A48">
              <w:rPr>
                <w:rFonts w:ascii="Arial" w:eastAsia="Arial" w:hAnsi="Arial" w:cs="Arial"/>
                <w:sz w:val="16"/>
                <w:szCs w:val="16"/>
              </w:rPr>
              <w:t>uritatea și confidențialitatea,</w:t>
            </w:r>
            <w:r>
              <w:rPr>
                <w:rFonts w:ascii="Arial" w:eastAsia="Arial" w:hAnsi="Arial" w:cs="Arial"/>
                <w:sz w:val="16"/>
                <w:szCs w:val="16"/>
              </w:rPr>
              <w:t xml:space="preserve"> </w:t>
            </w:r>
            <w:r w:rsidRPr="005F5D47">
              <w:rPr>
                <w:rFonts w:ascii="Arial" w:eastAsia="Arial" w:hAnsi="Arial" w:cs="Arial"/>
                <w:sz w:val="16"/>
                <w:szCs w:val="16"/>
              </w:rPr>
              <w:t xml:space="preserve">pentru </w:t>
            </w:r>
            <w:r>
              <w:rPr>
                <w:rFonts w:ascii="Arial" w:eastAsia="Arial" w:hAnsi="Arial" w:cs="Arial"/>
                <w:sz w:val="16"/>
                <w:szCs w:val="16"/>
              </w:rPr>
              <w:t xml:space="preserve">a asigura </w:t>
            </w:r>
            <w:r w:rsidRPr="005F5D47">
              <w:rPr>
                <w:rFonts w:ascii="Arial" w:eastAsia="Arial" w:hAnsi="Arial" w:cs="Arial"/>
                <w:sz w:val="16"/>
                <w:szCs w:val="16"/>
              </w:rPr>
              <w:t>respectarea principi</w:t>
            </w:r>
            <w:r w:rsidR="008D349F">
              <w:rPr>
                <w:rFonts w:ascii="Arial" w:eastAsia="Arial" w:hAnsi="Arial" w:cs="Arial"/>
                <w:sz w:val="16"/>
                <w:szCs w:val="16"/>
              </w:rPr>
              <w:t>ilor</w:t>
            </w:r>
            <w:r w:rsidRPr="005F5D47">
              <w:rPr>
                <w:rFonts w:ascii="Arial" w:eastAsia="Arial" w:hAnsi="Arial" w:cs="Arial"/>
                <w:sz w:val="16"/>
                <w:szCs w:val="16"/>
              </w:rPr>
              <w:t xml:space="preserve"> europe</w:t>
            </w:r>
            <w:r w:rsidR="008D349F">
              <w:rPr>
                <w:rFonts w:ascii="Arial" w:eastAsia="Arial" w:hAnsi="Arial" w:cs="Arial"/>
                <w:sz w:val="16"/>
                <w:szCs w:val="16"/>
              </w:rPr>
              <w:t>ne</w:t>
            </w:r>
            <w:r w:rsidRPr="005F5D47">
              <w:rPr>
                <w:rFonts w:ascii="Arial" w:eastAsia="Arial" w:hAnsi="Arial" w:cs="Arial"/>
                <w:sz w:val="16"/>
                <w:szCs w:val="16"/>
              </w:rPr>
              <w:t xml:space="preserve"> de e-guvernare ”doar o singură dată”</w:t>
            </w:r>
            <w:r w:rsidR="00550EF3">
              <w:rPr>
                <w:rFonts w:ascii="Arial" w:eastAsia="Arial" w:hAnsi="Arial" w:cs="Arial"/>
                <w:sz w:val="16"/>
                <w:szCs w:val="16"/>
              </w:rPr>
              <w:t>,</w:t>
            </w:r>
            <w:r w:rsidR="008D349F">
              <w:rPr>
                <w:rFonts w:ascii="Arial" w:eastAsia="Arial" w:hAnsi="Arial" w:cs="Arial"/>
                <w:sz w:val="16"/>
                <w:szCs w:val="16"/>
              </w:rPr>
              <w:t xml:space="preserve"> ”reutilizarea datelor”</w:t>
            </w:r>
            <w:r w:rsidR="00550EF3">
              <w:rPr>
                <w:rFonts w:ascii="Arial" w:eastAsia="Arial" w:hAnsi="Arial" w:cs="Arial"/>
                <w:sz w:val="16"/>
                <w:szCs w:val="16"/>
              </w:rPr>
              <w:t xml:space="preserve"> și ”digital în mod implicit”.</w:t>
            </w:r>
          </w:p>
          <w:p w14:paraId="3272B4F8" w14:textId="77777777" w:rsidR="005F5D47" w:rsidRDefault="005F5D47" w:rsidP="005F5D47">
            <w:pPr>
              <w:jc w:val="both"/>
              <w:rPr>
                <w:rFonts w:ascii="Arial" w:eastAsia="Arial" w:hAnsi="Arial" w:cs="Arial"/>
                <w:sz w:val="16"/>
                <w:szCs w:val="16"/>
              </w:rPr>
            </w:pPr>
          </w:p>
          <w:p w14:paraId="75956947" w14:textId="77777777" w:rsidR="002F7A48" w:rsidRDefault="002F7A48" w:rsidP="005F5D47">
            <w:pPr>
              <w:jc w:val="both"/>
              <w:rPr>
                <w:rFonts w:ascii="Arial" w:eastAsia="Arial" w:hAnsi="Arial" w:cs="Arial"/>
                <w:sz w:val="16"/>
                <w:szCs w:val="16"/>
                <w:u w:val="single"/>
              </w:rPr>
            </w:pPr>
          </w:p>
          <w:p w14:paraId="7FF4CB2A" w14:textId="77777777" w:rsidR="002F7A48" w:rsidRDefault="002F7A48" w:rsidP="005F5D47">
            <w:pPr>
              <w:jc w:val="both"/>
              <w:rPr>
                <w:rFonts w:ascii="Arial" w:eastAsia="Arial" w:hAnsi="Arial" w:cs="Arial"/>
                <w:sz w:val="16"/>
                <w:szCs w:val="16"/>
                <w:u w:val="single"/>
              </w:rPr>
            </w:pPr>
          </w:p>
          <w:p w14:paraId="6D230C8E" w14:textId="77777777" w:rsidR="002F7A48" w:rsidRDefault="002F7A48" w:rsidP="005F5D47">
            <w:pPr>
              <w:jc w:val="both"/>
              <w:rPr>
                <w:rFonts w:ascii="Arial" w:eastAsia="Arial" w:hAnsi="Arial" w:cs="Arial"/>
                <w:sz w:val="16"/>
                <w:szCs w:val="16"/>
                <w:u w:val="single"/>
              </w:rPr>
            </w:pPr>
          </w:p>
          <w:p w14:paraId="74A59EFD" w14:textId="77777777" w:rsidR="002F7A48" w:rsidRDefault="002F7A48" w:rsidP="005F5D47">
            <w:pPr>
              <w:jc w:val="both"/>
              <w:rPr>
                <w:rFonts w:ascii="Arial" w:eastAsia="Arial" w:hAnsi="Arial" w:cs="Arial"/>
                <w:sz w:val="16"/>
                <w:szCs w:val="16"/>
                <w:u w:val="single"/>
              </w:rPr>
            </w:pPr>
          </w:p>
          <w:p w14:paraId="10D15669" w14:textId="77777777" w:rsidR="002F7A48" w:rsidRDefault="002F7A48" w:rsidP="005F5D47">
            <w:pPr>
              <w:jc w:val="both"/>
              <w:rPr>
                <w:rFonts w:ascii="Arial" w:eastAsia="Arial" w:hAnsi="Arial" w:cs="Arial"/>
                <w:sz w:val="16"/>
                <w:szCs w:val="16"/>
                <w:u w:val="single"/>
              </w:rPr>
            </w:pPr>
          </w:p>
          <w:p w14:paraId="49ECAF6B" w14:textId="77777777" w:rsidR="002F7A48" w:rsidRDefault="002F7A48" w:rsidP="005F5D47">
            <w:pPr>
              <w:jc w:val="both"/>
              <w:rPr>
                <w:rFonts w:ascii="Arial" w:eastAsia="Arial" w:hAnsi="Arial" w:cs="Arial"/>
                <w:sz w:val="16"/>
                <w:szCs w:val="16"/>
                <w:u w:val="single"/>
              </w:rPr>
            </w:pPr>
          </w:p>
          <w:p w14:paraId="18127B55" w14:textId="77777777" w:rsidR="002F7A48" w:rsidRDefault="002F7A48" w:rsidP="005F5D47">
            <w:pPr>
              <w:jc w:val="both"/>
              <w:rPr>
                <w:rFonts w:ascii="Arial" w:eastAsia="Arial" w:hAnsi="Arial" w:cs="Arial"/>
                <w:sz w:val="16"/>
                <w:szCs w:val="16"/>
                <w:u w:val="single"/>
              </w:rPr>
            </w:pPr>
          </w:p>
          <w:p w14:paraId="18122F18" w14:textId="77777777" w:rsidR="002F7A48" w:rsidRDefault="002F7A48" w:rsidP="005F5D47">
            <w:pPr>
              <w:jc w:val="both"/>
              <w:rPr>
                <w:rFonts w:ascii="Arial" w:eastAsia="Arial" w:hAnsi="Arial" w:cs="Arial"/>
                <w:sz w:val="16"/>
                <w:szCs w:val="16"/>
                <w:u w:val="single"/>
              </w:rPr>
            </w:pPr>
          </w:p>
          <w:p w14:paraId="0CA55C93" w14:textId="77777777" w:rsidR="002F7A48" w:rsidRDefault="002F7A48" w:rsidP="005F5D47">
            <w:pPr>
              <w:jc w:val="both"/>
              <w:rPr>
                <w:rFonts w:ascii="Arial" w:eastAsia="Arial" w:hAnsi="Arial" w:cs="Arial"/>
                <w:sz w:val="16"/>
                <w:szCs w:val="16"/>
                <w:u w:val="single"/>
              </w:rPr>
            </w:pPr>
          </w:p>
          <w:p w14:paraId="3EDD375D" w14:textId="77777777" w:rsidR="002F7A48" w:rsidRDefault="002F7A48" w:rsidP="005F5D47">
            <w:pPr>
              <w:jc w:val="both"/>
              <w:rPr>
                <w:rFonts w:ascii="Arial" w:eastAsia="Arial" w:hAnsi="Arial" w:cs="Arial"/>
                <w:sz w:val="16"/>
                <w:szCs w:val="16"/>
                <w:u w:val="single"/>
              </w:rPr>
            </w:pPr>
          </w:p>
          <w:p w14:paraId="47A1BAF5" w14:textId="77777777" w:rsidR="002F7A48" w:rsidRDefault="002F7A48" w:rsidP="005F5D47">
            <w:pPr>
              <w:jc w:val="both"/>
              <w:rPr>
                <w:rFonts w:ascii="Arial" w:eastAsia="Arial" w:hAnsi="Arial" w:cs="Arial"/>
                <w:sz w:val="16"/>
                <w:szCs w:val="16"/>
                <w:u w:val="single"/>
              </w:rPr>
            </w:pPr>
          </w:p>
          <w:p w14:paraId="228E307B" w14:textId="77777777" w:rsidR="002F7A48" w:rsidRDefault="002F7A48" w:rsidP="005F5D47">
            <w:pPr>
              <w:jc w:val="both"/>
              <w:rPr>
                <w:rFonts w:ascii="Arial" w:eastAsia="Arial" w:hAnsi="Arial" w:cs="Arial"/>
                <w:sz w:val="16"/>
                <w:szCs w:val="16"/>
                <w:u w:val="single"/>
              </w:rPr>
            </w:pPr>
          </w:p>
          <w:p w14:paraId="43E6B29A" w14:textId="77777777" w:rsidR="002F7A48" w:rsidRDefault="002F7A48" w:rsidP="005F5D47">
            <w:pPr>
              <w:jc w:val="both"/>
              <w:rPr>
                <w:rFonts w:ascii="Arial" w:eastAsia="Arial" w:hAnsi="Arial" w:cs="Arial"/>
                <w:sz w:val="16"/>
                <w:szCs w:val="16"/>
                <w:u w:val="single"/>
              </w:rPr>
            </w:pPr>
          </w:p>
          <w:p w14:paraId="045EA892" w14:textId="77777777" w:rsidR="002F7A48" w:rsidRDefault="002F7A48" w:rsidP="005F5D47">
            <w:pPr>
              <w:jc w:val="both"/>
              <w:rPr>
                <w:rFonts w:ascii="Arial" w:eastAsia="Arial" w:hAnsi="Arial" w:cs="Arial"/>
                <w:sz w:val="16"/>
                <w:szCs w:val="16"/>
                <w:u w:val="single"/>
              </w:rPr>
            </w:pPr>
          </w:p>
          <w:p w14:paraId="3E75AEB9" w14:textId="77777777" w:rsidR="002F7A48" w:rsidRDefault="002F7A48" w:rsidP="005F5D47">
            <w:pPr>
              <w:jc w:val="both"/>
              <w:rPr>
                <w:rFonts w:ascii="Arial" w:eastAsia="Arial" w:hAnsi="Arial" w:cs="Arial"/>
                <w:sz w:val="16"/>
                <w:szCs w:val="16"/>
                <w:u w:val="single"/>
              </w:rPr>
            </w:pPr>
          </w:p>
          <w:p w14:paraId="43BCC633" w14:textId="77777777" w:rsidR="002F7A48" w:rsidRDefault="002F7A48" w:rsidP="005F5D47">
            <w:pPr>
              <w:jc w:val="both"/>
              <w:rPr>
                <w:rFonts w:ascii="Arial" w:eastAsia="Arial" w:hAnsi="Arial" w:cs="Arial"/>
                <w:sz w:val="16"/>
                <w:szCs w:val="16"/>
                <w:u w:val="single"/>
              </w:rPr>
            </w:pPr>
          </w:p>
          <w:p w14:paraId="3C0C67F2" w14:textId="77777777" w:rsidR="002F7A48" w:rsidRDefault="002F7A48" w:rsidP="005F5D47">
            <w:pPr>
              <w:jc w:val="both"/>
              <w:rPr>
                <w:rFonts w:ascii="Arial" w:eastAsia="Arial" w:hAnsi="Arial" w:cs="Arial"/>
                <w:sz w:val="16"/>
                <w:szCs w:val="16"/>
                <w:u w:val="single"/>
              </w:rPr>
            </w:pPr>
          </w:p>
          <w:p w14:paraId="42FC8B73" w14:textId="77777777" w:rsidR="002F7A48" w:rsidRDefault="002F7A48" w:rsidP="005F5D47">
            <w:pPr>
              <w:jc w:val="both"/>
              <w:rPr>
                <w:rFonts w:ascii="Arial" w:eastAsia="Arial" w:hAnsi="Arial" w:cs="Arial"/>
                <w:sz w:val="16"/>
                <w:szCs w:val="16"/>
                <w:u w:val="single"/>
              </w:rPr>
            </w:pPr>
          </w:p>
          <w:p w14:paraId="6D7EA120" w14:textId="77777777" w:rsidR="00C7737D" w:rsidRDefault="00C7737D" w:rsidP="005F5D47">
            <w:pPr>
              <w:jc w:val="both"/>
              <w:rPr>
                <w:rFonts w:ascii="Arial" w:eastAsia="Arial" w:hAnsi="Arial" w:cs="Arial"/>
                <w:sz w:val="16"/>
                <w:szCs w:val="16"/>
                <w:u w:val="single"/>
              </w:rPr>
            </w:pPr>
          </w:p>
          <w:p w14:paraId="2DF84D79" w14:textId="77777777" w:rsidR="00C7737D" w:rsidRDefault="00C7737D" w:rsidP="005F5D47">
            <w:pPr>
              <w:jc w:val="both"/>
              <w:rPr>
                <w:rFonts w:ascii="Arial" w:eastAsia="Arial" w:hAnsi="Arial" w:cs="Arial"/>
                <w:sz w:val="16"/>
                <w:szCs w:val="16"/>
                <w:u w:val="single"/>
              </w:rPr>
            </w:pPr>
          </w:p>
          <w:p w14:paraId="29C0F6BF" w14:textId="77777777" w:rsidR="00C7737D" w:rsidRDefault="00C7737D" w:rsidP="005F5D47">
            <w:pPr>
              <w:jc w:val="both"/>
              <w:rPr>
                <w:rFonts w:ascii="Arial" w:eastAsia="Arial" w:hAnsi="Arial" w:cs="Arial"/>
                <w:sz w:val="16"/>
                <w:szCs w:val="16"/>
                <w:u w:val="single"/>
              </w:rPr>
            </w:pPr>
          </w:p>
          <w:p w14:paraId="6AC6C46B" w14:textId="77777777" w:rsidR="00C7737D" w:rsidRDefault="00C7737D" w:rsidP="005F5D47">
            <w:pPr>
              <w:jc w:val="both"/>
              <w:rPr>
                <w:rFonts w:ascii="Arial" w:eastAsia="Arial" w:hAnsi="Arial" w:cs="Arial"/>
                <w:sz w:val="16"/>
                <w:szCs w:val="16"/>
                <w:u w:val="single"/>
              </w:rPr>
            </w:pPr>
          </w:p>
          <w:p w14:paraId="666A1E33" w14:textId="77777777" w:rsidR="00C7737D" w:rsidRDefault="00C7737D" w:rsidP="005F5D47">
            <w:pPr>
              <w:jc w:val="both"/>
              <w:rPr>
                <w:rFonts w:ascii="Arial" w:eastAsia="Arial" w:hAnsi="Arial" w:cs="Arial"/>
                <w:sz w:val="16"/>
                <w:szCs w:val="16"/>
                <w:u w:val="single"/>
              </w:rPr>
            </w:pPr>
          </w:p>
          <w:p w14:paraId="101588EF" w14:textId="77777777" w:rsidR="00C7737D" w:rsidRDefault="00C7737D" w:rsidP="005F5D47">
            <w:pPr>
              <w:jc w:val="both"/>
              <w:rPr>
                <w:rFonts w:ascii="Arial" w:eastAsia="Arial" w:hAnsi="Arial" w:cs="Arial"/>
                <w:sz w:val="16"/>
                <w:szCs w:val="16"/>
                <w:u w:val="single"/>
              </w:rPr>
            </w:pPr>
          </w:p>
          <w:p w14:paraId="2532FCB6" w14:textId="77777777" w:rsidR="00C7737D" w:rsidRDefault="00C7737D" w:rsidP="005F5D47">
            <w:pPr>
              <w:jc w:val="both"/>
              <w:rPr>
                <w:rFonts w:ascii="Arial" w:eastAsia="Arial" w:hAnsi="Arial" w:cs="Arial"/>
                <w:sz w:val="16"/>
                <w:szCs w:val="16"/>
                <w:u w:val="single"/>
              </w:rPr>
            </w:pPr>
          </w:p>
          <w:p w14:paraId="30159B53" w14:textId="77777777" w:rsidR="00C7737D" w:rsidRDefault="00C7737D" w:rsidP="005F5D47">
            <w:pPr>
              <w:jc w:val="both"/>
              <w:rPr>
                <w:rFonts w:ascii="Arial" w:eastAsia="Arial" w:hAnsi="Arial" w:cs="Arial"/>
                <w:sz w:val="16"/>
                <w:szCs w:val="16"/>
                <w:u w:val="single"/>
              </w:rPr>
            </w:pPr>
          </w:p>
          <w:p w14:paraId="47F48463" w14:textId="77777777" w:rsidR="00C7737D" w:rsidRDefault="00C7737D" w:rsidP="005F5D47">
            <w:pPr>
              <w:jc w:val="both"/>
              <w:rPr>
                <w:rFonts w:ascii="Arial" w:eastAsia="Arial" w:hAnsi="Arial" w:cs="Arial"/>
                <w:sz w:val="16"/>
                <w:szCs w:val="16"/>
                <w:u w:val="single"/>
              </w:rPr>
            </w:pPr>
          </w:p>
          <w:p w14:paraId="0A879D83" w14:textId="77777777" w:rsidR="00C7737D" w:rsidRDefault="00C7737D" w:rsidP="005F5D47">
            <w:pPr>
              <w:jc w:val="both"/>
              <w:rPr>
                <w:rFonts w:ascii="Arial" w:eastAsia="Arial" w:hAnsi="Arial" w:cs="Arial"/>
                <w:sz w:val="16"/>
                <w:szCs w:val="16"/>
                <w:u w:val="single"/>
              </w:rPr>
            </w:pPr>
          </w:p>
          <w:p w14:paraId="0FB27260" w14:textId="77777777" w:rsidR="00C7737D" w:rsidRDefault="00C7737D" w:rsidP="005F5D47">
            <w:pPr>
              <w:jc w:val="both"/>
              <w:rPr>
                <w:rFonts w:ascii="Arial" w:eastAsia="Arial" w:hAnsi="Arial" w:cs="Arial"/>
                <w:sz w:val="16"/>
                <w:szCs w:val="16"/>
                <w:u w:val="single"/>
              </w:rPr>
            </w:pPr>
          </w:p>
          <w:p w14:paraId="4BDA80CD" w14:textId="77777777" w:rsidR="00C7737D" w:rsidRDefault="00C7737D" w:rsidP="005F5D47">
            <w:pPr>
              <w:jc w:val="both"/>
              <w:rPr>
                <w:rFonts w:ascii="Arial" w:eastAsia="Arial" w:hAnsi="Arial" w:cs="Arial"/>
                <w:sz w:val="16"/>
                <w:szCs w:val="16"/>
                <w:u w:val="single"/>
              </w:rPr>
            </w:pPr>
          </w:p>
          <w:p w14:paraId="188C0D98" w14:textId="77777777" w:rsidR="00C7737D" w:rsidRDefault="00C7737D" w:rsidP="005F5D47">
            <w:pPr>
              <w:jc w:val="both"/>
              <w:rPr>
                <w:rFonts w:ascii="Arial" w:eastAsia="Arial" w:hAnsi="Arial" w:cs="Arial"/>
                <w:sz w:val="16"/>
                <w:szCs w:val="16"/>
                <w:u w:val="single"/>
              </w:rPr>
            </w:pPr>
          </w:p>
          <w:p w14:paraId="4FF240E2" w14:textId="77777777" w:rsidR="00C7737D" w:rsidRDefault="00C7737D" w:rsidP="005F5D47">
            <w:pPr>
              <w:jc w:val="both"/>
              <w:rPr>
                <w:rFonts w:ascii="Arial" w:eastAsia="Arial" w:hAnsi="Arial" w:cs="Arial"/>
                <w:sz w:val="16"/>
                <w:szCs w:val="16"/>
                <w:u w:val="single"/>
              </w:rPr>
            </w:pPr>
          </w:p>
          <w:p w14:paraId="1BAFEE94" w14:textId="77777777" w:rsidR="00C7737D" w:rsidRDefault="00C7737D" w:rsidP="005F5D47">
            <w:pPr>
              <w:jc w:val="both"/>
              <w:rPr>
                <w:rFonts w:ascii="Arial" w:eastAsia="Arial" w:hAnsi="Arial" w:cs="Arial"/>
                <w:sz w:val="16"/>
                <w:szCs w:val="16"/>
                <w:u w:val="single"/>
              </w:rPr>
            </w:pPr>
          </w:p>
          <w:p w14:paraId="47605A63" w14:textId="77777777" w:rsidR="00C7737D" w:rsidRDefault="00C7737D" w:rsidP="005F5D47">
            <w:pPr>
              <w:jc w:val="both"/>
              <w:rPr>
                <w:rFonts w:ascii="Arial" w:eastAsia="Arial" w:hAnsi="Arial" w:cs="Arial"/>
                <w:sz w:val="16"/>
                <w:szCs w:val="16"/>
                <w:u w:val="single"/>
              </w:rPr>
            </w:pPr>
          </w:p>
          <w:p w14:paraId="567871C3" w14:textId="77777777" w:rsidR="00C7737D" w:rsidRDefault="00C7737D" w:rsidP="005F5D47">
            <w:pPr>
              <w:jc w:val="both"/>
              <w:rPr>
                <w:rFonts w:ascii="Arial" w:eastAsia="Arial" w:hAnsi="Arial" w:cs="Arial"/>
                <w:sz w:val="16"/>
                <w:szCs w:val="16"/>
                <w:u w:val="single"/>
              </w:rPr>
            </w:pPr>
          </w:p>
          <w:p w14:paraId="65B131F6" w14:textId="77777777" w:rsidR="002F7A48" w:rsidRDefault="002F7A48" w:rsidP="005F5D47">
            <w:pPr>
              <w:jc w:val="both"/>
              <w:rPr>
                <w:rFonts w:ascii="Arial" w:eastAsia="Arial" w:hAnsi="Arial" w:cs="Arial"/>
                <w:sz w:val="16"/>
                <w:szCs w:val="16"/>
                <w:u w:val="single"/>
              </w:rPr>
            </w:pPr>
          </w:p>
          <w:p w14:paraId="59D68853" w14:textId="77777777" w:rsidR="005F5D47" w:rsidRDefault="005F5D47" w:rsidP="005F5D47">
            <w:pPr>
              <w:jc w:val="both"/>
              <w:rPr>
                <w:rFonts w:ascii="Arial" w:eastAsia="Arial" w:hAnsi="Arial" w:cs="Arial"/>
                <w:sz w:val="16"/>
                <w:szCs w:val="16"/>
                <w:u w:val="single"/>
              </w:rPr>
            </w:pPr>
            <w:r w:rsidRPr="005F5D47">
              <w:rPr>
                <w:rFonts w:ascii="Arial" w:eastAsia="Arial" w:hAnsi="Arial" w:cs="Arial"/>
                <w:sz w:val="16"/>
                <w:szCs w:val="16"/>
                <w:u w:val="single"/>
              </w:rPr>
              <w:t>Propunerea 2</w:t>
            </w:r>
          </w:p>
          <w:p w14:paraId="1638CFD1" w14:textId="77777777" w:rsidR="008D349F" w:rsidRPr="009051A6" w:rsidRDefault="009051A6" w:rsidP="005F5D47">
            <w:pPr>
              <w:jc w:val="both"/>
              <w:rPr>
                <w:rFonts w:ascii="Arial" w:eastAsia="Arial" w:hAnsi="Arial" w:cs="Arial"/>
                <w:sz w:val="16"/>
                <w:szCs w:val="16"/>
              </w:rPr>
            </w:pPr>
            <w:r w:rsidRPr="009051A6">
              <w:rPr>
                <w:rFonts w:ascii="Arial" w:eastAsia="Arial" w:hAnsi="Arial" w:cs="Arial"/>
                <w:i/>
                <w:sz w:val="16"/>
                <w:szCs w:val="16"/>
              </w:rPr>
              <w:t>Regulamentul (UE) 2019/1157 al Parlamentului European și al Consiliului din 20 iunie 2019 privind consolidarea securității cărților de identitate ale cetățenilor Uniunii și a documentelor de ședere eliberate cetățenilor Uniunii și membrilor de familie ai acestora care își exercită dreptul la liberă circulație</w:t>
            </w:r>
            <w:r>
              <w:rPr>
                <w:rFonts w:ascii="Arial" w:eastAsia="Arial" w:hAnsi="Arial" w:cs="Arial"/>
                <w:sz w:val="16"/>
                <w:szCs w:val="16"/>
              </w:rPr>
              <w:t xml:space="preserve"> va avea  aplicabilitate începând cu luna august 2021.</w:t>
            </w:r>
          </w:p>
          <w:p w14:paraId="1C893B7A" w14:textId="77777777" w:rsidR="005F5D47" w:rsidRPr="008D349F" w:rsidRDefault="008D349F" w:rsidP="005F5D47">
            <w:pPr>
              <w:jc w:val="both"/>
              <w:rPr>
                <w:rFonts w:ascii="Arial" w:eastAsia="Arial" w:hAnsi="Arial" w:cs="Arial"/>
                <w:sz w:val="16"/>
                <w:szCs w:val="16"/>
              </w:rPr>
            </w:pPr>
            <w:r w:rsidRPr="008D349F">
              <w:rPr>
                <w:rFonts w:ascii="Arial" w:eastAsia="Arial" w:hAnsi="Arial" w:cs="Arial"/>
                <w:sz w:val="16"/>
                <w:szCs w:val="16"/>
              </w:rPr>
              <w:t>Implementare</w:t>
            </w:r>
            <w:r>
              <w:rPr>
                <w:rFonts w:ascii="Arial" w:eastAsia="Arial" w:hAnsi="Arial" w:cs="Arial"/>
                <w:sz w:val="16"/>
                <w:szCs w:val="16"/>
              </w:rPr>
              <w:t>a si gestionarea unei variante temporare</w:t>
            </w:r>
            <w:r w:rsidRPr="008D349F">
              <w:rPr>
                <w:rFonts w:ascii="Arial" w:eastAsia="Arial" w:hAnsi="Arial" w:cs="Arial"/>
                <w:sz w:val="16"/>
                <w:szCs w:val="16"/>
              </w:rPr>
              <w:t xml:space="preserve">, neconforme cu </w:t>
            </w:r>
            <w:proofErr w:type="spellStart"/>
            <w:r w:rsidRPr="008D349F">
              <w:rPr>
                <w:rFonts w:ascii="Arial" w:eastAsia="Arial" w:hAnsi="Arial" w:cs="Arial"/>
                <w:sz w:val="16"/>
                <w:szCs w:val="16"/>
              </w:rPr>
              <w:t>eID</w:t>
            </w:r>
            <w:r>
              <w:rPr>
                <w:rFonts w:ascii="Arial" w:eastAsia="Arial" w:hAnsi="Arial" w:cs="Arial"/>
                <w:sz w:val="16"/>
                <w:szCs w:val="16"/>
              </w:rPr>
              <w:t>A</w:t>
            </w:r>
            <w:r w:rsidRPr="008D349F">
              <w:rPr>
                <w:rFonts w:ascii="Arial" w:eastAsia="Arial" w:hAnsi="Arial" w:cs="Arial"/>
                <w:sz w:val="16"/>
                <w:szCs w:val="16"/>
              </w:rPr>
              <w:t>S</w:t>
            </w:r>
            <w:proofErr w:type="spellEnd"/>
            <w:r w:rsidRPr="008D349F">
              <w:rPr>
                <w:rFonts w:ascii="Arial" w:eastAsia="Arial" w:hAnsi="Arial" w:cs="Arial"/>
                <w:sz w:val="16"/>
                <w:szCs w:val="16"/>
              </w:rPr>
              <w:t xml:space="preserve">, precum si asigurarea </w:t>
            </w:r>
            <w:r>
              <w:rPr>
                <w:rFonts w:ascii="Arial" w:eastAsia="Arial" w:hAnsi="Arial" w:cs="Arial"/>
                <w:sz w:val="16"/>
                <w:szCs w:val="16"/>
              </w:rPr>
              <w:t>procesului de înrolare, comportă</w:t>
            </w:r>
            <w:r w:rsidRPr="008D349F">
              <w:rPr>
                <w:rFonts w:ascii="Arial" w:eastAsia="Arial" w:hAnsi="Arial" w:cs="Arial"/>
                <w:sz w:val="16"/>
                <w:szCs w:val="16"/>
              </w:rPr>
              <w:t xml:space="preserve"> costuri ridicate, timp îndelungat, riscuri, care anulează orice eventual efect de simplificare a interacțiunii.</w:t>
            </w:r>
          </w:p>
        </w:tc>
      </w:tr>
      <w:tr w:rsidR="005C0061" w14:paraId="18659265" w14:textId="77777777" w:rsidTr="00C7737D">
        <w:tc>
          <w:tcPr>
            <w:tcW w:w="488" w:type="dxa"/>
          </w:tcPr>
          <w:p w14:paraId="4D55D643" w14:textId="77777777" w:rsidR="005C0061" w:rsidRPr="00283DEF" w:rsidRDefault="005C0061" w:rsidP="00283DEF">
            <w:pPr>
              <w:pStyle w:val="ListParagraph"/>
              <w:numPr>
                <w:ilvl w:val="0"/>
                <w:numId w:val="2"/>
              </w:numPr>
              <w:jc w:val="right"/>
              <w:rPr>
                <w:rFonts w:ascii="Arial" w:eastAsia="Arial" w:hAnsi="Arial" w:cs="Arial"/>
                <w:b/>
                <w:sz w:val="16"/>
                <w:szCs w:val="16"/>
              </w:rPr>
            </w:pPr>
          </w:p>
        </w:tc>
        <w:tc>
          <w:tcPr>
            <w:tcW w:w="1139" w:type="dxa"/>
          </w:tcPr>
          <w:p w14:paraId="7109A5EC" w14:textId="77777777" w:rsidR="005C0061" w:rsidRDefault="005C0061">
            <w:pPr>
              <w:jc w:val="both"/>
              <w:rPr>
                <w:rFonts w:ascii="Arial" w:eastAsia="Arial" w:hAnsi="Arial" w:cs="Arial"/>
                <w:sz w:val="16"/>
                <w:szCs w:val="16"/>
              </w:rPr>
            </w:pPr>
            <w:r>
              <w:rPr>
                <w:rFonts w:ascii="Arial" w:eastAsia="Arial" w:hAnsi="Arial" w:cs="Arial"/>
                <w:sz w:val="16"/>
                <w:szCs w:val="16"/>
              </w:rPr>
              <w:t>22.10.2020</w:t>
            </w:r>
          </w:p>
        </w:tc>
        <w:tc>
          <w:tcPr>
            <w:tcW w:w="1418" w:type="dxa"/>
          </w:tcPr>
          <w:p w14:paraId="1A2F49EB" w14:textId="77777777" w:rsidR="005C0061" w:rsidRDefault="005C0061" w:rsidP="00923D85">
            <w:pPr>
              <w:rPr>
                <w:rFonts w:ascii="Arial" w:eastAsia="Arial" w:hAnsi="Arial" w:cs="Arial"/>
                <w:sz w:val="16"/>
                <w:szCs w:val="16"/>
              </w:rPr>
            </w:pPr>
            <w:r>
              <w:rPr>
                <w:rFonts w:ascii="Arial" w:eastAsia="Arial" w:hAnsi="Arial" w:cs="Arial"/>
                <w:sz w:val="16"/>
                <w:szCs w:val="16"/>
              </w:rPr>
              <w:t xml:space="preserve">Gheorghe </w:t>
            </w:r>
            <w:proofErr w:type="spellStart"/>
            <w:r>
              <w:rPr>
                <w:rFonts w:ascii="Arial" w:eastAsia="Arial" w:hAnsi="Arial" w:cs="Arial"/>
                <w:sz w:val="16"/>
                <w:szCs w:val="16"/>
              </w:rPr>
              <w:t>Hriscu</w:t>
            </w:r>
            <w:proofErr w:type="spellEnd"/>
          </w:p>
        </w:tc>
        <w:tc>
          <w:tcPr>
            <w:tcW w:w="2168" w:type="dxa"/>
          </w:tcPr>
          <w:p w14:paraId="23338787" w14:textId="6E34F03A" w:rsidR="005C0061" w:rsidRPr="00283DEF" w:rsidRDefault="005C0061">
            <w:pPr>
              <w:jc w:val="both"/>
              <w:rPr>
                <w:rFonts w:ascii="Arial" w:eastAsia="Arial" w:hAnsi="Arial" w:cs="Arial"/>
                <w:sz w:val="16"/>
                <w:szCs w:val="16"/>
              </w:rPr>
            </w:pPr>
          </w:p>
        </w:tc>
        <w:tc>
          <w:tcPr>
            <w:tcW w:w="4064" w:type="dxa"/>
          </w:tcPr>
          <w:p w14:paraId="0AE300A4" w14:textId="77777777" w:rsidR="005C0061" w:rsidRPr="005C0061" w:rsidRDefault="005C0061" w:rsidP="008218C0">
            <w:pPr>
              <w:jc w:val="both"/>
              <w:rPr>
                <w:rFonts w:ascii="Arial" w:eastAsia="Arial" w:hAnsi="Arial" w:cs="Arial"/>
                <w:sz w:val="16"/>
                <w:szCs w:val="16"/>
              </w:rPr>
            </w:pPr>
            <w:r w:rsidRPr="005C0061">
              <w:rPr>
                <w:rFonts w:ascii="Arial" w:eastAsia="Arial" w:hAnsi="Arial" w:cs="Arial"/>
                <w:sz w:val="16"/>
                <w:szCs w:val="16"/>
              </w:rPr>
              <w:t>Urmează ciclul de finanțare 2021-2027. In acest sens o separare a componentelor cred că este strict necesară</w:t>
            </w:r>
          </w:p>
          <w:p w14:paraId="419C48B4" w14:textId="77777777" w:rsidR="005C0061" w:rsidRPr="005C0061" w:rsidRDefault="005C0061" w:rsidP="008218C0">
            <w:pPr>
              <w:pStyle w:val="ListParagraph"/>
              <w:numPr>
                <w:ilvl w:val="0"/>
                <w:numId w:val="3"/>
              </w:numPr>
              <w:ind w:left="360"/>
              <w:jc w:val="both"/>
              <w:rPr>
                <w:rFonts w:ascii="Arial" w:eastAsia="Arial" w:hAnsi="Arial" w:cs="Arial"/>
                <w:sz w:val="16"/>
                <w:szCs w:val="16"/>
              </w:rPr>
            </w:pPr>
            <w:r w:rsidRPr="005C0061">
              <w:rPr>
                <w:rFonts w:ascii="Arial" w:eastAsia="Arial" w:hAnsi="Arial" w:cs="Arial"/>
                <w:sz w:val="16"/>
                <w:szCs w:val="16"/>
              </w:rPr>
              <w:t>Extragerea Analizelor SWOT din toate strategiile de Dezvoltare  (centrale, regionale, județene, locale)</w:t>
            </w:r>
          </w:p>
          <w:p w14:paraId="239DF2EA" w14:textId="77777777" w:rsidR="005C0061" w:rsidRPr="005C0061" w:rsidRDefault="005C0061" w:rsidP="008218C0">
            <w:pPr>
              <w:pStyle w:val="ListParagraph"/>
              <w:numPr>
                <w:ilvl w:val="0"/>
                <w:numId w:val="3"/>
              </w:numPr>
              <w:ind w:left="360"/>
              <w:jc w:val="both"/>
              <w:rPr>
                <w:rFonts w:ascii="Arial" w:eastAsia="Arial" w:hAnsi="Arial" w:cs="Arial"/>
                <w:sz w:val="16"/>
                <w:szCs w:val="16"/>
              </w:rPr>
            </w:pPr>
            <w:r w:rsidRPr="005C0061">
              <w:rPr>
                <w:rFonts w:ascii="Arial" w:eastAsia="Arial" w:hAnsi="Arial" w:cs="Arial"/>
                <w:sz w:val="16"/>
                <w:szCs w:val="16"/>
              </w:rPr>
              <w:lastRenderedPageBreak/>
              <w:t xml:space="preserve">Generarea unei SINGURE strategii generale CODIFICATE – la nivelul întregii </w:t>
            </w:r>
            <w:proofErr w:type="spellStart"/>
            <w:r w:rsidRPr="005C0061">
              <w:rPr>
                <w:rFonts w:ascii="Arial" w:eastAsia="Arial" w:hAnsi="Arial" w:cs="Arial"/>
                <w:sz w:val="16"/>
                <w:szCs w:val="16"/>
              </w:rPr>
              <w:t>tări</w:t>
            </w:r>
            <w:proofErr w:type="spellEnd"/>
          </w:p>
          <w:p w14:paraId="7D7CC675" w14:textId="77777777" w:rsidR="005C0061" w:rsidRPr="005C0061" w:rsidRDefault="005C0061" w:rsidP="008218C0">
            <w:pPr>
              <w:pStyle w:val="ListParagraph"/>
              <w:numPr>
                <w:ilvl w:val="0"/>
                <w:numId w:val="3"/>
              </w:numPr>
              <w:ind w:left="360"/>
              <w:jc w:val="both"/>
              <w:rPr>
                <w:rFonts w:ascii="Arial" w:eastAsia="Arial" w:hAnsi="Arial" w:cs="Arial"/>
                <w:sz w:val="16"/>
                <w:szCs w:val="16"/>
              </w:rPr>
            </w:pPr>
            <w:r w:rsidRPr="005C0061">
              <w:rPr>
                <w:rFonts w:ascii="Arial" w:eastAsia="Arial" w:hAnsi="Arial" w:cs="Arial"/>
                <w:sz w:val="16"/>
                <w:szCs w:val="16"/>
              </w:rPr>
              <w:t>Toate strategiile de Dezvoltare subsecvente este recomandat să se raporteze (pe bază de cod) la strategia general (publică)</w:t>
            </w:r>
          </w:p>
          <w:p w14:paraId="36D67356" w14:textId="77777777" w:rsidR="005C0061" w:rsidRPr="005C0061" w:rsidRDefault="005C0061" w:rsidP="008218C0">
            <w:pPr>
              <w:pStyle w:val="ListParagraph"/>
              <w:numPr>
                <w:ilvl w:val="0"/>
                <w:numId w:val="3"/>
              </w:numPr>
              <w:ind w:left="360"/>
              <w:jc w:val="both"/>
              <w:rPr>
                <w:rFonts w:ascii="Arial" w:eastAsia="Arial" w:hAnsi="Arial" w:cs="Arial"/>
                <w:sz w:val="16"/>
                <w:szCs w:val="16"/>
              </w:rPr>
            </w:pPr>
            <w:r w:rsidRPr="005C0061">
              <w:rPr>
                <w:rFonts w:ascii="Arial" w:eastAsia="Arial" w:hAnsi="Arial" w:cs="Arial"/>
                <w:sz w:val="16"/>
                <w:szCs w:val="16"/>
              </w:rPr>
              <w:t>Realizarea oricărei strategii ar trebui să fie MASURABILĂ pe baza unor indicatori SMART</w:t>
            </w:r>
          </w:p>
          <w:p w14:paraId="5C137565" w14:textId="77777777" w:rsidR="005C0061" w:rsidRPr="005C0061" w:rsidRDefault="005C0061" w:rsidP="008218C0">
            <w:pPr>
              <w:pStyle w:val="ListParagraph"/>
              <w:numPr>
                <w:ilvl w:val="0"/>
                <w:numId w:val="3"/>
              </w:numPr>
              <w:ind w:left="360"/>
              <w:jc w:val="both"/>
              <w:rPr>
                <w:rFonts w:ascii="Arial" w:eastAsia="Arial" w:hAnsi="Arial" w:cs="Arial"/>
                <w:sz w:val="16"/>
                <w:szCs w:val="16"/>
              </w:rPr>
            </w:pPr>
            <w:r w:rsidRPr="005C0061">
              <w:rPr>
                <w:rFonts w:ascii="Arial" w:eastAsia="Arial" w:hAnsi="Arial" w:cs="Arial"/>
                <w:sz w:val="16"/>
                <w:szCs w:val="16"/>
              </w:rPr>
              <w:t xml:space="preserve">Un website (subordonat www.gov.ro) cu TOATE strategiile, dar si cu indicatorii realizați (în timp real) este </w:t>
            </w:r>
            <w:proofErr w:type="spellStart"/>
            <w:r w:rsidRPr="005C0061">
              <w:rPr>
                <w:rFonts w:ascii="Arial" w:eastAsia="Arial" w:hAnsi="Arial" w:cs="Arial"/>
                <w:sz w:val="16"/>
                <w:szCs w:val="16"/>
              </w:rPr>
              <w:t>recomnadabil</w:t>
            </w:r>
            <w:proofErr w:type="spellEnd"/>
            <w:r w:rsidRPr="005C0061">
              <w:rPr>
                <w:rFonts w:ascii="Arial" w:eastAsia="Arial" w:hAnsi="Arial" w:cs="Arial"/>
                <w:sz w:val="16"/>
                <w:szCs w:val="16"/>
              </w:rPr>
              <w:t>.</w:t>
            </w:r>
          </w:p>
        </w:tc>
        <w:tc>
          <w:tcPr>
            <w:tcW w:w="1387" w:type="dxa"/>
          </w:tcPr>
          <w:p w14:paraId="718B84A5" w14:textId="77777777" w:rsidR="005C0061" w:rsidRPr="00283DEF" w:rsidRDefault="00D368C9">
            <w:pPr>
              <w:jc w:val="center"/>
              <w:rPr>
                <w:rFonts w:ascii="Arial" w:eastAsia="Arial" w:hAnsi="Arial" w:cs="Arial"/>
                <w:sz w:val="16"/>
                <w:szCs w:val="16"/>
              </w:rPr>
            </w:pPr>
            <w:r>
              <w:rPr>
                <w:rFonts w:ascii="Arial" w:eastAsia="Arial" w:hAnsi="Arial" w:cs="Arial"/>
                <w:sz w:val="16"/>
                <w:szCs w:val="16"/>
              </w:rPr>
              <w:lastRenderedPageBreak/>
              <w:t>Nepreluată</w:t>
            </w:r>
          </w:p>
        </w:tc>
        <w:tc>
          <w:tcPr>
            <w:tcW w:w="3574" w:type="dxa"/>
          </w:tcPr>
          <w:p w14:paraId="106CAFCC" w14:textId="77777777" w:rsidR="005C0061" w:rsidRDefault="00D368C9" w:rsidP="00D368C9">
            <w:pPr>
              <w:jc w:val="both"/>
              <w:rPr>
                <w:rFonts w:ascii="Arial" w:eastAsia="Arial" w:hAnsi="Arial" w:cs="Arial"/>
                <w:sz w:val="16"/>
                <w:szCs w:val="16"/>
              </w:rPr>
            </w:pPr>
            <w:r>
              <w:rPr>
                <w:rFonts w:ascii="Arial" w:eastAsia="Arial" w:hAnsi="Arial" w:cs="Arial"/>
                <w:sz w:val="16"/>
                <w:szCs w:val="16"/>
              </w:rPr>
              <w:t>N</w:t>
            </w:r>
            <w:r w:rsidRPr="00D368C9">
              <w:rPr>
                <w:rFonts w:ascii="Arial" w:eastAsia="Arial" w:hAnsi="Arial" w:cs="Arial"/>
                <w:sz w:val="16"/>
                <w:szCs w:val="16"/>
              </w:rPr>
              <w:t xml:space="preserve">u </w:t>
            </w:r>
            <w:r>
              <w:rPr>
                <w:rFonts w:ascii="Arial" w:eastAsia="Arial" w:hAnsi="Arial" w:cs="Arial"/>
                <w:sz w:val="16"/>
                <w:szCs w:val="16"/>
              </w:rPr>
              <w:t xml:space="preserve">fac </w:t>
            </w:r>
            <w:r w:rsidRPr="00D368C9">
              <w:rPr>
                <w:rFonts w:ascii="Arial" w:eastAsia="Arial" w:hAnsi="Arial" w:cs="Arial"/>
                <w:sz w:val="16"/>
                <w:szCs w:val="16"/>
              </w:rPr>
              <w:t>obiectul</w:t>
            </w:r>
            <w:r>
              <w:rPr>
                <w:rFonts w:ascii="Arial" w:eastAsia="Arial" w:hAnsi="Arial" w:cs="Arial"/>
                <w:sz w:val="16"/>
                <w:szCs w:val="16"/>
              </w:rPr>
              <w:t xml:space="preserve"> prezentului document de politică publică.</w:t>
            </w:r>
          </w:p>
          <w:p w14:paraId="34A0D058" w14:textId="77777777" w:rsidR="00BB7B43" w:rsidRPr="00283DEF" w:rsidRDefault="00BB7B43" w:rsidP="00D368C9">
            <w:pPr>
              <w:jc w:val="both"/>
              <w:rPr>
                <w:rFonts w:ascii="Arial" w:eastAsia="Arial" w:hAnsi="Arial" w:cs="Arial"/>
                <w:sz w:val="16"/>
                <w:szCs w:val="16"/>
              </w:rPr>
            </w:pPr>
          </w:p>
        </w:tc>
      </w:tr>
      <w:tr w:rsidR="005C0061" w14:paraId="02B1E0AC" w14:textId="77777777" w:rsidTr="00C7737D">
        <w:tc>
          <w:tcPr>
            <w:tcW w:w="488" w:type="dxa"/>
          </w:tcPr>
          <w:p w14:paraId="0BADD8AE" w14:textId="77777777" w:rsidR="005C0061" w:rsidRPr="00283DEF" w:rsidRDefault="005C0061" w:rsidP="00283DEF">
            <w:pPr>
              <w:pStyle w:val="ListParagraph"/>
              <w:numPr>
                <w:ilvl w:val="0"/>
                <w:numId w:val="2"/>
              </w:numPr>
              <w:jc w:val="right"/>
              <w:rPr>
                <w:rFonts w:ascii="Arial" w:eastAsia="Arial" w:hAnsi="Arial" w:cs="Arial"/>
                <w:b/>
                <w:sz w:val="16"/>
                <w:szCs w:val="16"/>
              </w:rPr>
            </w:pPr>
          </w:p>
        </w:tc>
        <w:tc>
          <w:tcPr>
            <w:tcW w:w="1139" w:type="dxa"/>
          </w:tcPr>
          <w:p w14:paraId="275E303A" w14:textId="77777777" w:rsidR="005C0061" w:rsidRDefault="005C0061">
            <w:pPr>
              <w:jc w:val="both"/>
              <w:rPr>
                <w:rFonts w:ascii="Arial" w:eastAsia="Arial" w:hAnsi="Arial" w:cs="Arial"/>
                <w:sz w:val="16"/>
                <w:szCs w:val="16"/>
              </w:rPr>
            </w:pPr>
            <w:r>
              <w:rPr>
                <w:rFonts w:ascii="Arial" w:eastAsia="Arial" w:hAnsi="Arial" w:cs="Arial"/>
                <w:sz w:val="16"/>
                <w:szCs w:val="16"/>
              </w:rPr>
              <w:t>22.10.2020</w:t>
            </w:r>
          </w:p>
        </w:tc>
        <w:tc>
          <w:tcPr>
            <w:tcW w:w="1418" w:type="dxa"/>
          </w:tcPr>
          <w:p w14:paraId="636CF091" w14:textId="77777777" w:rsidR="00923D85" w:rsidRDefault="005C0061" w:rsidP="00923D85">
            <w:pPr>
              <w:rPr>
                <w:rFonts w:ascii="Arial" w:eastAsia="Arial" w:hAnsi="Arial" w:cs="Arial"/>
                <w:sz w:val="16"/>
                <w:szCs w:val="16"/>
              </w:rPr>
            </w:pPr>
            <w:r>
              <w:rPr>
                <w:rFonts w:ascii="Arial" w:eastAsia="Arial" w:hAnsi="Arial" w:cs="Arial"/>
                <w:sz w:val="16"/>
                <w:szCs w:val="16"/>
              </w:rPr>
              <w:t xml:space="preserve">Alexandra </w:t>
            </w:r>
            <w:proofErr w:type="spellStart"/>
            <w:r>
              <w:rPr>
                <w:rFonts w:ascii="Arial" w:eastAsia="Arial" w:hAnsi="Arial" w:cs="Arial"/>
                <w:sz w:val="16"/>
                <w:szCs w:val="16"/>
              </w:rPr>
              <w:t>Irimiea</w:t>
            </w:r>
            <w:proofErr w:type="spellEnd"/>
          </w:p>
          <w:p w14:paraId="6555E029" w14:textId="77777777" w:rsidR="00923D85" w:rsidRDefault="00923D85" w:rsidP="00923D85">
            <w:pPr>
              <w:rPr>
                <w:rFonts w:ascii="Arial" w:eastAsia="Arial" w:hAnsi="Arial" w:cs="Arial"/>
                <w:sz w:val="16"/>
                <w:szCs w:val="16"/>
              </w:rPr>
            </w:pPr>
            <w:r w:rsidRPr="00923D85">
              <w:rPr>
                <w:rFonts w:ascii="Arial" w:eastAsia="Arial" w:hAnsi="Arial" w:cs="Arial"/>
                <w:sz w:val="16"/>
                <w:szCs w:val="16"/>
              </w:rPr>
              <w:t>Consiliul Investitorilor Străini</w:t>
            </w:r>
          </w:p>
        </w:tc>
        <w:tc>
          <w:tcPr>
            <w:tcW w:w="2168" w:type="dxa"/>
          </w:tcPr>
          <w:p w14:paraId="2A857DE8" w14:textId="7FF0E3F7" w:rsidR="005C0061" w:rsidRPr="00283DEF" w:rsidRDefault="005C0061">
            <w:pPr>
              <w:jc w:val="both"/>
              <w:rPr>
                <w:rFonts w:ascii="Arial" w:eastAsia="Arial" w:hAnsi="Arial" w:cs="Arial"/>
                <w:sz w:val="16"/>
                <w:szCs w:val="16"/>
              </w:rPr>
            </w:pPr>
          </w:p>
        </w:tc>
        <w:tc>
          <w:tcPr>
            <w:tcW w:w="4064" w:type="dxa"/>
          </w:tcPr>
          <w:p w14:paraId="5E3BEE2B" w14:textId="77777777" w:rsidR="00C922F5" w:rsidRPr="00C922F5" w:rsidRDefault="00C922F5" w:rsidP="008218C0">
            <w:pPr>
              <w:jc w:val="both"/>
              <w:rPr>
                <w:rFonts w:ascii="Arial" w:eastAsia="Arial" w:hAnsi="Arial" w:cs="Arial"/>
                <w:sz w:val="16"/>
                <w:szCs w:val="16"/>
                <w:u w:val="single"/>
              </w:rPr>
            </w:pPr>
            <w:r w:rsidRPr="00C922F5">
              <w:rPr>
                <w:rFonts w:ascii="Arial" w:eastAsia="Arial" w:hAnsi="Arial" w:cs="Arial"/>
                <w:sz w:val="16"/>
                <w:szCs w:val="16"/>
                <w:u w:val="single"/>
              </w:rPr>
              <w:t>Propunerea 1: Elemente legate de structura organizațională a entităților care vor implementa propunerea</w:t>
            </w:r>
          </w:p>
          <w:p w14:paraId="3C2CCD00" w14:textId="77777777" w:rsidR="00C922F5" w:rsidRPr="00C922F5" w:rsidRDefault="00C922F5" w:rsidP="008218C0">
            <w:pPr>
              <w:jc w:val="both"/>
              <w:rPr>
                <w:rFonts w:ascii="Arial" w:eastAsia="Arial" w:hAnsi="Arial" w:cs="Arial"/>
                <w:sz w:val="16"/>
                <w:szCs w:val="16"/>
              </w:rPr>
            </w:pPr>
            <w:r w:rsidRPr="00C922F5">
              <w:rPr>
                <w:rFonts w:ascii="Arial" w:eastAsia="Arial" w:hAnsi="Arial" w:cs="Arial"/>
                <w:sz w:val="16"/>
                <w:szCs w:val="16"/>
              </w:rPr>
              <w:t xml:space="preserve">Așa cum menționam, analiza cauzelor, a efectelor, a </w:t>
            </w:r>
            <w:r>
              <w:rPr>
                <w:rFonts w:ascii="Arial" w:eastAsia="Arial" w:hAnsi="Arial" w:cs="Arial"/>
                <w:sz w:val="16"/>
                <w:szCs w:val="16"/>
              </w:rPr>
              <w:t>p</w:t>
            </w:r>
            <w:r w:rsidRPr="00C922F5">
              <w:rPr>
                <w:rFonts w:ascii="Arial" w:eastAsia="Arial" w:hAnsi="Arial" w:cs="Arial"/>
                <w:sz w:val="16"/>
                <w:szCs w:val="16"/>
              </w:rPr>
              <w:t>ropunerilor și impactului lor este realizată cu deosebită</w:t>
            </w:r>
            <w:r>
              <w:rPr>
                <w:rFonts w:ascii="Arial" w:eastAsia="Arial" w:hAnsi="Arial" w:cs="Arial"/>
                <w:sz w:val="16"/>
                <w:szCs w:val="16"/>
              </w:rPr>
              <w:t xml:space="preserve"> </w:t>
            </w:r>
            <w:r w:rsidRPr="00C922F5">
              <w:rPr>
                <w:rFonts w:ascii="Arial" w:eastAsia="Arial" w:hAnsi="Arial" w:cs="Arial"/>
                <w:sz w:val="16"/>
                <w:szCs w:val="16"/>
              </w:rPr>
              <w:t>atenție pentru detaliu. În același timp, din document lipsește o descriere a rolurilor și a responsabilităților pe</w:t>
            </w:r>
            <w:r>
              <w:rPr>
                <w:rFonts w:ascii="Arial" w:eastAsia="Arial" w:hAnsi="Arial" w:cs="Arial"/>
                <w:sz w:val="16"/>
                <w:szCs w:val="16"/>
              </w:rPr>
              <w:t xml:space="preserve"> </w:t>
            </w:r>
            <w:r w:rsidRPr="00C922F5">
              <w:rPr>
                <w:rFonts w:ascii="Arial" w:eastAsia="Arial" w:hAnsi="Arial" w:cs="Arial"/>
                <w:sz w:val="16"/>
                <w:szCs w:val="16"/>
              </w:rPr>
              <w:t>care le vor avea diversele organizații pentru implementarea măsurilor, precum și a raporturilor instituționale</w:t>
            </w:r>
            <w:r>
              <w:rPr>
                <w:rFonts w:ascii="Arial" w:eastAsia="Arial" w:hAnsi="Arial" w:cs="Arial"/>
                <w:sz w:val="16"/>
                <w:szCs w:val="16"/>
              </w:rPr>
              <w:t xml:space="preserve"> </w:t>
            </w:r>
            <w:r w:rsidRPr="00C922F5">
              <w:rPr>
                <w:rFonts w:ascii="Arial" w:eastAsia="Arial" w:hAnsi="Arial" w:cs="Arial"/>
                <w:sz w:val="16"/>
                <w:szCs w:val="16"/>
              </w:rPr>
              <w:t>dintre acestea. Experiența anterioară a demonstrat faptul că o coordonare centrală a procesului și un rol politic</w:t>
            </w:r>
            <w:r>
              <w:rPr>
                <w:rFonts w:ascii="Arial" w:eastAsia="Arial" w:hAnsi="Arial" w:cs="Arial"/>
                <w:sz w:val="16"/>
                <w:szCs w:val="16"/>
              </w:rPr>
              <w:t xml:space="preserve"> </w:t>
            </w:r>
            <w:r w:rsidRPr="00C922F5">
              <w:rPr>
                <w:rFonts w:ascii="Arial" w:eastAsia="Arial" w:hAnsi="Arial" w:cs="Arial"/>
                <w:sz w:val="16"/>
                <w:szCs w:val="16"/>
              </w:rPr>
              <w:t>important al acestui coordonator constituie factori esențiali de care va depinde succesul proiectului.</w:t>
            </w:r>
          </w:p>
          <w:p w14:paraId="1DC149A0" w14:textId="77777777" w:rsidR="00550AC6" w:rsidRDefault="00550AC6" w:rsidP="008218C0">
            <w:pPr>
              <w:spacing w:before="240"/>
              <w:jc w:val="both"/>
              <w:rPr>
                <w:rFonts w:ascii="Arial" w:eastAsia="Arial" w:hAnsi="Arial" w:cs="Arial"/>
                <w:sz w:val="16"/>
                <w:szCs w:val="16"/>
                <w:u w:val="single"/>
              </w:rPr>
            </w:pPr>
          </w:p>
          <w:p w14:paraId="1B3243B0" w14:textId="77777777" w:rsidR="00550AC6" w:rsidRDefault="00550AC6" w:rsidP="008218C0">
            <w:pPr>
              <w:spacing w:before="240"/>
              <w:jc w:val="both"/>
              <w:rPr>
                <w:rFonts w:ascii="Arial" w:eastAsia="Arial" w:hAnsi="Arial" w:cs="Arial"/>
                <w:sz w:val="16"/>
                <w:szCs w:val="16"/>
                <w:u w:val="single"/>
              </w:rPr>
            </w:pPr>
          </w:p>
          <w:p w14:paraId="725B7221" w14:textId="77777777" w:rsidR="00550AC6" w:rsidRDefault="00550AC6" w:rsidP="008218C0">
            <w:pPr>
              <w:spacing w:before="240"/>
              <w:jc w:val="both"/>
              <w:rPr>
                <w:rFonts w:ascii="Arial" w:eastAsia="Arial" w:hAnsi="Arial" w:cs="Arial"/>
                <w:sz w:val="16"/>
                <w:szCs w:val="16"/>
                <w:u w:val="single"/>
              </w:rPr>
            </w:pPr>
          </w:p>
          <w:p w14:paraId="393648DC" w14:textId="77777777" w:rsidR="007B4E59" w:rsidRDefault="007B4E59" w:rsidP="008218C0">
            <w:pPr>
              <w:spacing w:before="240"/>
              <w:jc w:val="both"/>
              <w:rPr>
                <w:rFonts w:ascii="Arial" w:eastAsia="Arial" w:hAnsi="Arial" w:cs="Arial"/>
                <w:sz w:val="16"/>
                <w:szCs w:val="16"/>
                <w:u w:val="single"/>
              </w:rPr>
            </w:pPr>
          </w:p>
          <w:p w14:paraId="7295F6E9" w14:textId="77777777" w:rsidR="00C922F5" w:rsidRPr="00C922F5" w:rsidRDefault="00C922F5" w:rsidP="008218C0">
            <w:pPr>
              <w:spacing w:before="240"/>
              <w:jc w:val="both"/>
              <w:rPr>
                <w:rFonts w:ascii="Arial" w:eastAsia="Arial" w:hAnsi="Arial" w:cs="Arial"/>
                <w:sz w:val="16"/>
                <w:szCs w:val="16"/>
                <w:u w:val="single"/>
              </w:rPr>
            </w:pPr>
            <w:r w:rsidRPr="00C922F5">
              <w:rPr>
                <w:rFonts w:ascii="Arial" w:eastAsia="Arial" w:hAnsi="Arial" w:cs="Arial"/>
                <w:sz w:val="16"/>
                <w:szCs w:val="16"/>
                <w:u w:val="single"/>
              </w:rPr>
              <w:t>Propunerea 2: Elemente legate de extinderea adopției e-guvernării în rândul cetățenilor și a companiilor</w:t>
            </w:r>
          </w:p>
          <w:p w14:paraId="7E2E446C" w14:textId="77777777" w:rsidR="00C922F5" w:rsidRPr="00C922F5" w:rsidRDefault="00C922F5" w:rsidP="008218C0">
            <w:pPr>
              <w:jc w:val="both"/>
              <w:rPr>
                <w:rFonts w:ascii="Arial" w:eastAsia="Arial" w:hAnsi="Arial" w:cs="Arial"/>
                <w:sz w:val="16"/>
                <w:szCs w:val="16"/>
              </w:rPr>
            </w:pPr>
            <w:r w:rsidRPr="00C922F5">
              <w:rPr>
                <w:rFonts w:ascii="Arial" w:eastAsia="Arial" w:hAnsi="Arial" w:cs="Arial"/>
                <w:sz w:val="16"/>
                <w:szCs w:val="16"/>
              </w:rPr>
              <w:t>Remarcăm faptul că propunerea se concentrează în mod deosebit pe capabilitățile la nivel central dar</w:t>
            </w:r>
            <w:r>
              <w:rPr>
                <w:rFonts w:ascii="Arial" w:eastAsia="Arial" w:hAnsi="Arial" w:cs="Arial"/>
                <w:sz w:val="16"/>
                <w:szCs w:val="16"/>
              </w:rPr>
              <w:t xml:space="preserve"> </w:t>
            </w:r>
            <w:r w:rsidRPr="00C922F5">
              <w:rPr>
                <w:rFonts w:ascii="Arial" w:eastAsia="Arial" w:hAnsi="Arial" w:cs="Arial"/>
                <w:sz w:val="16"/>
                <w:szCs w:val="16"/>
              </w:rPr>
              <w:t>considerăm că trebuie stimulată în aceeași măsură și adopția extinsă a acestor servicii de către cetățeni.</w:t>
            </w:r>
            <w:r>
              <w:rPr>
                <w:rFonts w:ascii="Arial" w:eastAsia="Arial" w:hAnsi="Arial" w:cs="Arial"/>
                <w:sz w:val="16"/>
                <w:szCs w:val="16"/>
              </w:rPr>
              <w:t xml:space="preserve"> </w:t>
            </w:r>
            <w:r w:rsidRPr="00C922F5">
              <w:rPr>
                <w:rFonts w:ascii="Arial" w:eastAsia="Arial" w:hAnsi="Arial" w:cs="Arial"/>
                <w:sz w:val="16"/>
                <w:szCs w:val="16"/>
              </w:rPr>
              <w:t>În concluzie, vă solicităm includerea unor măsuri care ar duce la sporirea gradului de digitalizare al</w:t>
            </w:r>
          </w:p>
          <w:p w14:paraId="5003E622" w14:textId="77777777" w:rsidR="00C922F5" w:rsidRPr="00C922F5" w:rsidRDefault="00C922F5" w:rsidP="008218C0">
            <w:pPr>
              <w:jc w:val="both"/>
              <w:rPr>
                <w:rFonts w:ascii="Arial" w:eastAsia="Arial" w:hAnsi="Arial" w:cs="Arial"/>
                <w:sz w:val="16"/>
                <w:szCs w:val="16"/>
              </w:rPr>
            </w:pPr>
            <w:r w:rsidRPr="00C922F5">
              <w:rPr>
                <w:rFonts w:ascii="Arial" w:eastAsia="Arial" w:hAnsi="Arial" w:cs="Arial"/>
                <w:sz w:val="16"/>
                <w:szCs w:val="16"/>
              </w:rPr>
              <w:t>administrației publice și ar facilita interacțiunea cu cetățenii și cu companiile, conducând la o adopție pe scară</w:t>
            </w:r>
            <w:r>
              <w:rPr>
                <w:rFonts w:ascii="Arial" w:eastAsia="Arial" w:hAnsi="Arial" w:cs="Arial"/>
                <w:sz w:val="16"/>
                <w:szCs w:val="16"/>
              </w:rPr>
              <w:t xml:space="preserve"> </w:t>
            </w:r>
            <w:r w:rsidRPr="00C922F5">
              <w:rPr>
                <w:rFonts w:ascii="Arial" w:eastAsia="Arial" w:hAnsi="Arial" w:cs="Arial"/>
                <w:sz w:val="16"/>
                <w:szCs w:val="16"/>
              </w:rPr>
              <w:t>mai largă a e-guvernării de către populație. Acestea sunt:</w:t>
            </w:r>
          </w:p>
          <w:p w14:paraId="40A08CC7" w14:textId="77777777" w:rsidR="00C922F5" w:rsidRPr="00C922F5" w:rsidRDefault="00C922F5" w:rsidP="008218C0">
            <w:pPr>
              <w:pStyle w:val="ListParagraph"/>
              <w:numPr>
                <w:ilvl w:val="0"/>
                <w:numId w:val="5"/>
              </w:numPr>
              <w:jc w:val="both"/>
              <w:rPr>
                <w:rFonts w:ascii="Arial" w:eastAsia="Arial" w:hAnsi="Arial" w:cs="Arial"/>
                <w:sz w:val="16"/>
                <w:szCs w:val="16"/>
              </w:rPr>
            </w:pPr>
            <w:r w:rsidRPr="00C922F5">
              <w:rPr>
                <w:rFonts w:ascii="Arial" w:eastAsia="Arial" w:hAnsi="Arial" w:cs="Arial"/>
                <w:sz w:val="16"/>
                <w:szCs w:val="16"/>
              </w:rPr>
              <w:t>înscrierea unei semnături electronice calificate concomitent cu eliberarea cărții electronice de</w:t>
            </w:r>
          </w:p>
          <w:p w14:paraId="6A4593BE" w14:textId="77777777" w:rsidR="00C922F5" w:rsidRDefault="00C922F5" w:rsidP="008218C0">
            <w:pPr>
              <w:pStyle w:val="ListParagraph"/>
              <w:jc w:val="both"/>
              <w:rPr>
                <w:rFonts w:ascii="Arial" w:eastAsia="Arial" w:hAnsi="Arial" w:cs="Arial"/>
                <w:sz w:val="16"/>
                <w:szCs w:val="16"/>
              </w:rPr>
            </w:pPr>
            <w:r w:rsidRPr="00C922F5">
              <w:rPr>
                <w:rFonts w:ascii="Arial" w:eastAsia="Arial" w:hAnsi="Arial" w:cs="Arial"/>
                <w:sz w:val="16"/>
                <w:szCs w:val="16"/>
              </w:rPr>
              <w:t>identitate;</w:t>
            </w:r>
          </w:p>
          <w:p w14:paraId="0A41DDFB" w14:textId="77777777" w:rsidR="00C922F5" w:rsidRPr="00C7737D" w:rsidRDefault="00C922F5" w:rsidP="008218C0">
            <w:pPr>
              <w:pStyle w:val="ListParagraph"/>
              <w:numPr>
                <w:ilvl w:val="0"/>
                <w:numId w:val="5"/>
              </w:numPr>
              <w:jc w:val="both"/>
              <w:rPr>
                <w:rFonts w:ascii="Arial" w:eastAsia="Arial" w:hAnsi="Arial" w:cs="Arial"/>
                <w:sz w:val="16"/>
                <w:szCs w:val="16"/>
              </w:rPr>
            </w:pPr>
            <w:r w:rsidRPr="00C7737D">
              <w:rPr>
                <w:rFonts w:ascii="Arial" w:eastAsia="Arial" w:hAnsi="Arial" w:cs="Arial"/>
                <w:sz w:val="16"/>
                <w:szCs w:val="16"/>
              </w:rPr>
              <w:t xml:space="preserve">crearea unui cadru legal național prin care să se asigure aplicarea la scară largă a tuturor </w:t>
            </w:r>
            <w:r w:rsidRPr="00C7737D">
              <w:rPr>
                <w:rFonts w:ascii="Arial" w:eastAsia="Arial" w:hAnsi="Arial" w:cs="Arial"/>
                <w:sz w:val="16"/>
                <w:szCs w:val="16"/>
              </w:rPr>
              <w:lastRenderedPageBreak/>
              <w:t xml:space="preserve">tipurilor de semnături electronice, potrivit Regulamentului </w:t>
            </w:r>
            <w:proofErr w:type="spellStart"/>
            <w:r w:rsidRPr="00C7737D">
              <w:rPr>
                <w:rFonts w:ascii="Arial" w:eastAsia="Arial" w:hAnsi="Arial" w:cs="Arial"/>
                <w:sz w:val="16"/>
                <w:szCs w:val="16"/>
              </w:rPr>
              <w:t>eIDAS</w:t>
            </w:r>
            <w:proofErr w:type="spellEnd"/>
            <w:r w:rsidRPr="00C7737D">
              <w:rPr>
                <w:rFonts w:ascii="Arial" w:eastAsia="Arial" w:hAnsi="Arial" w:cs="Arial"/>
                <w:sz w:val="16"/>
                <w:szCs w:val="16"/>
              </w:rPr>
              <w:t>;</w:t>
            </w:r>
          </w:p>
          <w:p w14:paraId="1BEDA6A0" w14:textId="77777777" w:rsidR="00C922F5" w:rsidRPr="00C922F5" w:rsidRDefault="00C922F5" w:rsidP="008218C0">
            <w:pPr>
              <w:pStyle w:val="ListParagraph"/>
              <w:numPr>
                <w:ilvl w:val="0"/>
                <w:numId w:val="5"/>
              </w:numPr>
              <w:jc w:val="both"/>
              <w:rPr>
                <w:rFonts w:ascii="Arial" w:eastAsia="Arial" w:hAnsi="Arial" w:cs="Arial"/>
                <w:sz w:val="16"/>
                <w:szCs w:val="16"/>
              </w:rPr>
            </w:pPr>
            <w:r w:rsidRPr="00C922F5">
              <w:rPr>
                <w:rFonts w:ascii="Arial" w:eastAsia="Arial" w:hAnsi="Arial" w:cs="Arial"/>
                <w:sz w:val="16"/>
                <w:szCs w:val="16"/>
              </w:rPr>
              <w:t xml:space="preserve">crearea unei aplicații de management al documentelor care vor fi generate în procesul de </w:t>
            </w:r>
            <w:proofErr w:type="spellStart"/>
            <w:r w:rsidRPr="00C922F5">
              <w:rPr>
                <w:rFonts w:ascii="Arial" w:eastAsia="Arial" w:hAnsi="Arial" w:cs="Arial"/>
                <w:sz w:val="16"/>
                <w:szCs w:val="16"/>
              </w:rPr>
              <w:t>eguvernare</w:t>
            </w:r>
            <w:proofErr w:type="spellEnd"/>
            <w:r>
              <w:rPr>
                <w:rFonts w:ascii="Arial" w:eastAsia="Arial" w:hAnsi="Arial" w:cs="Arial"/>
                <w:sz w:val="16"/>
                <w:szCs w:val="16"/>
              </w:rPr>
              <w:t xml:space="preserve"> </w:t>
            </w:r>
            <w:r w:rsidRPr="00C922F5">
              <w:rPr>
                <w:rFonts w:ascii="Arial" w:eastAsia="Arial" w:hAnsi="Arial" w:cs="Arial"/>
                <w:sz w:val="16"/>
                <w:szCs w:val="16"/>
              </w:rPr>
              <w:t>(inclusiv stocarea și arhivarea acestora);</w:t>
            </w:r>
          </w:p>
          <w:p w14:paraId="071E03B2" w14:textId="77777777" w:rsidR="005C0061" w:rsidRPr="00C922F5" w:rsidRDefault="00C922F5" w:rsidP="008218C0">
            <w:pPr>
              <w:pStyle w:val="ListParagraph"/>
              <w:numPr>
                <w:ilvl w:val="0"/>
                <w:numId w:val="5"/>
              </w:numPr>
              <w:jc w:val="both"/>
              <w:rPr>
                <w:rFonts w:ascii="Arial" w:eastAsia="Arial" w:hAnsi="Arial" w:cs="Arial"/>
                <w:sz w:val="16"/>
                <w:szCs w:val="16"/>
              </w:rPr>
            </w:pPr>
            <w:r w:rsidRPr="00C922F5">
              <w:rPr>
                <w:rFonts w:ascii="Arial" w:eastAsia="Arial" w:hAnsi="Arial" w:cs="Arial"/>
                <w:sz w:val="16"/>
                <w:szCs w:val="16"/>
              </w:rPr>
              <w:t>elaborarea unui plan menit să asigure conectivitatea la servicii de internet pentru toți cetățenii</w:t>
            </w:r>
            <w:r>
              <w:rPr>
                <w:rFonts w:ascii="Arial" w:eastAsia="Arial" w:hAnsi="Arial" w:cs="Arial"/>
                <w:sz w:val="16"/>
                <w:szCs w:val="16"/>
              </w:rPr>
              <w:t xml:space="preserve"> </w:t>
            </w:r>
            <w:r w:rsidRPr="00C922F5">
              <w:rPr>
                <w:rFonts w:ascii="Arial" w:eastAsia="Arial" w:hAnsi="Arial" w:cs="Arial"/>
                <w:sz w:val="16"/>
                <w:szCs w:val="16"/>
              </w:rPr>
              <w:t>României, pentru a garanta în acest fel participarea la actul de e-guvernare; credem că este</w:t>
            </w:r>
            <w:r>
              <w:rPr>
                <w:rFonts w:ascii="Arial" w:eastAsia="Arial" w:hAnsi="Arial" w:cs="Arial"/>
                <w:sz w:val="16"/>
                <w:szCs w:val="16"/>
              </w:rPr>
              <w:t xml:space="preserve"> </w:t>
            </w:r>
            <w:r w:rsidRPr="00C922F5">
              <w:rPr>
                <w:rFonts w:ascii="Arial" w:eastAsia="Arial" w:hAnsi="Arial" w:cs="Arial"/>
                <w:sz w:val="16"/>
                <w:szCs w:val="16"/>
              </w:rPr>
              <w:t>necesar ca pe lângă elementele de infrastructură necesare e-guvernării identificate în</w:t>
            </w:r>
            <w:r>
              <w:rPr>
                <w:rFonts w:ascii="Arial" w:eastAsia="Arial" w:hAnsi="Arial" w:cs="Arial"/>
                <w:sz w:val="16"/>
                <w:szCs w:val="16"/>
              </w:rPr>
              <w:t xml:space="preserve"> </w:t>
            </w:r>
            <w:r w:rsidRPr="00C922F5">
              <w:rPr>
                <w:rFonts w:ascii="Arial" w:eastAsia="Arial" w:hAnsi="Arial" w:cs="Arial"/>
                <w:sz w:val="16"/>
                <w:szCs w:val="16"/>
              </w:rPr>
              <w:t>propunere ar trebui să figureze și suportul de transmisiuni până la cetățean/companie. Lipsa</w:t>
            </w:r>
            <w:r>
              <w:rPr>
                <w:rFonts w:ascii="Arial" w:eastAsia="Arial" w:hAnsi="Arial" w:cs="Arial"/>
                <w:sz w:val="16"/>
                <w:szCs w:val="16"/>
              </w:rPr>
              <w:t xml:space="preserve"> </w:t>
            </w:r>
            <w:r w:rsidRPr="00C922F5">
              <w:rPr>
                <w:rFonts w:ascii="Arial" w:eastAsia="Arial" w:hAnsi="Arial" w:cs="Arial"/>
                <w:sz w:val="16"/>
                <w:szCs w:val="16"/>
              </w:rPr>
              <w:t>acestui suport (infrastructura necesară furnizării serviciilor de internet în bandă largă/</w:t>
            </w:r>
            <w:proofErr w:type="spellStart"/>
            <w:r w:rsidRPr="00C922F5">
              <w:rPr>
                <w:rFonts w:ascii="Arial" w:eastAsia="Arial" w:hAnsi="Arial" w:cs="Arial"/>
                <w:sz w:val="16"/>
                <w:szCs w:val="16"/>
              </w:rPr>
              <w:t>broadband</w:t>
            </w:r>
            <w:proofErr w:type="spellEnd"/>
            <w:r w:rsidRPr="00C922F5">
              <w:rPr>
                <w:rFonts w:ascii="Arial" w:eastAsia="Arial" w:hAnsi="Arial" w:cs="Arial"/>
                <w:sz w:val="16"/>
                <w:szCs w:val="16"/>
              </w:rPr>
              <w:t>) se manifestă încă în numeroase zone din țară și, dacă nu este tratat cu prioritate,</w:t>
            </w:r>
            <w:r>
              <w:rPr>
                <w:rFonts w:ascii="Arial" w:eastAsia="Arial" w:hAnsi="Arial" w:cs="Arial"/>
                <w:sz w:val="16"/>
                <w:szCs w:val="16"/>
              </w:rPr>
              <w:t xml:space="preserve"> </w:t>
            </w:r>
            <w:r w:rsidRPr="00C922F5">
              <w:rPr>
                <w:rFonts w:ascii="Arial" w:eastAsia="Arial" w:hAnsi="Arial" w:cs="Arial"/>
                <w:sz w:val="16"/>
                <w:szCs w:val="16"/>
              </w:rPr>
              <w:t>riscă să excludă o mare categorie de cetățeni și companii de la actul de e-guvernare.</w:t>
            </w:r>
          </w:p>
        </w:tc>
        <w:tc>
          <w:tcPr>
            <w:tcW w:w="1387" w:type="dxa"/>
          </w:tcPr>
          <w:p w14:paraId="258086A7" w14:textId="77777777" w:rsidR="005C0061" w:rsidRDefault="008218C0" w:rsidP="00550AC6">
            <w:pPr>
              <w:jc w:val="center"/>
              <w:rPr>
                <w:rFonts w:ascii="Arial" w:eastAsia="Arial" w:hAnsi="Arial" w:cs="Arial"/>
                <w:sz w:val="16"/>
                <w:szCs w:val="16"/>
              </w:rPr>
            </w:pPr>
            <w:r>
              <w:rPr>
                <w:rFonts w:ascii="Arial" w:eastAsia="Arial" w:hAnsi="Arial" w:cs="Arial"/>
                <w:sz w:val="16"/>
                <w:szCs w:val="16"/>
              </w:rPr>
              <w:lastRenderedPageBreak/>
              <w:t>Nepreluată</w:t>
            </w:r>
          </w:p>
          <w:p w14:paraId="4EBA76FB" w14:textId="77777777" w:rsidR="00550AC6" w:rsidRDefault="00550AC6">
            <w:pPr>
              <w:jc w:val="center"/>
              <w:rPr>
                <w:rFonts w:ascii="Arial" w:eastAsia="Arial" w:hAnsi="Arial" w:cs="Arial"/>
                <w:sz w:val="16"/>
                <w:szCs w:val="16"/>
              </w:rPr>
            </w:pPr>
          </w:p>
          <w:p w14:paraId="62734B81" w14:textId="77777777" w:rsidR="00550AC6" w:rsidRDefault="00550AC6">
            <w:pPr>
              <w:jc w:val="center"/>
              <w:rPr>
                <w:rFonts w:ascii="Arial" w:eastAsia="Arial" w:hAnsi="Arial" w:cs="Arial"/>
                <w:sz w:val="16"/>
                <w:szCs w:val="16"/>
              </w:rPr>
            </w:pPr>
          </w:p>
          <w:p w14:paraId="7C248946" w14:textId="77777777" w:rsidR="00550AC6" w:rsidRDefault="00550AC6">
            <w:pPr>
              <w:jc w:val="center"/>
              <w:rPr>
                <w:rFonts w:ascii="Arial" w:eastAsia="Arial" w:hAnsi="Arial" w:cs="Arial"/>
                <w:sz w:val="16"/>
                <w:szCs w:val="16"/>
              </w:rPr>
            </w:pPr>
          </w:p>
          <w:p w14:paraId="20B33479" w14:textId="77777777" w:rsidR="00550AC6" w:rsidRDefault="00550AC6">
            <w:pPr>
              <w:jc w:val="center"/>
              <w:rPr>
                <w:rFonts w:ascii="Arial" w:eastAsia="Arial" w:hAnsi="Arial" w:cs="Arial"/>
                <w:sz w:val="16"/>
                <w:szCs w:val="16"/>
              </w:rPr>
            </w:pPr>
          </w:p>
          <w:p w14:paraId="15F0CB1E" w14:textId="77777777" w:rsidR="00550AC6" w:rsidRDefault="00550AC6">
            <w:pPr>
              <w:jc w:val="center"/>
              <w:rPr>
                <w:rFonts w:ascii="Arial" w:eastAsia="Arial" w:hAnsi="Arial" w:cs="Arial"/>
                <w:sz w:val="16"/>
                <w:szCs w:val="16"/>
              </w:rPr>
            </w:pPr>
          </w:p>
          <w:p w14:paraId="51AD0A79" w14:textId="77777777" w:rsidR="00550AC6" w:rsidRDefault="00550AC6">
            <w:pPr>
              <w:jc w:val="center"/>
              <w:rPr>
                <w:rFonts w:ascii="Arial" w:eastAsia="Arial" w:hAnsi="Arial" w:cs="Arial"/>
                <w:sz w:val="16"/>
                <w:szCs w:val="16"/>
              </w:rPr>
            </w:pPr>
          </w:p>
          <w:p w14:paraId="7677B638" w14:textId="77777777" w:rsidR="00550AC6" w:rsidRDefault="00550AC6">
            <w:pPr>
              <w:jc w:val="center"/>
              <w:rPr>
                <w:rFonts w:ascii="Arial" w:eastAsia="Arial" w:hAnsi="Arial" w:cs="Arial"/>
                <w:sz w:val="16"/>
                <w:szCs w:val="16"/>
              </w:rPr>
            </w:pPr>
          </w:p>
          <w:p w14:paraId="6996829E" w14:textId="77777777" w:rsidR="00550AC6" w:rsidRDefault="00550AC6">
            <w:pPr>
              <w:jc w:val="center"/>
              <w:rPr>
                <w:rFonts w:ascii="Arial" w:eastAsia="Arial" w:hAnsi="Arial" w:cs="Arial"/>
                <w:sz w:val="16"/>
                <w:szCs w:val="16"/>
              </w:rPr>
            </w:pPr>
          </w:p>
          <w:p w14:paraId="4E1DE667" w14:textId="77777777" w:rsidR="00550AC6" w:rsidRDefault="00550AC6">
            <w:pPr>
              <w:jc w:val="center"/>
              <w:rPr>
                <w:rFonts w:ascii="Arial" w:eastAsia="Arial" w:hAnsi="Arial" w:cs="Arial"/>
                <w:sz w:val="16"/>
                <w:szCs w:val="16"/>
              </w:rPr>
            </w:pPr>
          </w:p>
          <w:p w14:paraId="6C1CD2AF" w14:textId="77777777" w:rsidR="00550AC6" w:rsidRDefault="00550AC6">
            <w:pPr>
              <w:jc w:val="center"/>
              <w:rPr>
                <w:rFonts w:ascii="Arial" w:eastAsia="Arial" w:hAnsi="Arial" w:cs="Arial"/>
                <w:sz w:val="16"/>
                <w:szCs w:val="16"/>
              </w:rPr>
            </w:pPr>
          </w:p>
          <w:p w14:paraId="28CB788A" w14:textId="77777777" w:rsidR="00550AC6" w:rsidRDefault="00550AC6">
            <w:pPr>
              <w:jc w:val="center"/>
              <w:rPr>
                <w:rFonts w:ascii="Arial" w:eastAsia="Arial" w:hAnsi="Arial" w:cs="Arial"/>
                <w:sz w:val="16"/>
                <w:szCs w:val="16"/>
              </w:rPr>
            </w:pPr>
          </w:p>
          <w:p w14:paraId="20DC0E71" w14:textId="77777777" w:rsidR="00550AC6" w:rsidRDefault="00550AC6">
            <w:pPr>
              <w:jc w:val="center"/>
              <w:rPr>
                <w:rFonts w:ascii="Arial" w:eastAsia="Arial" w:hAnsi="Arial" w:cs="Arial"/>
                <w:sz w:val="16"/>
                <w:szCs w:val="16"/>
              </w:rPr>
            </w:pPr>
          </w:p>
          <w:p w14:paraId="3522C364" w14:textId="77777777" w:rsidR="00550AC6" w:rsidRDefault="00550AC6">
            <w:pPr>
              <w:jc w:val="center"/>
              <w:rPr>
                <w:rFonts w:ascii="Arial" w:eastAsia="Arial" w:hAnsi="Arial" w:cs="Arial"/>
                <w:sz w:val="16"/>
                <w:szCs w:val="16"/>
              </w:rPr>
            </w:pPr>
          </w:p>
          <w:p w14:paraId="11AEB1F7" w14:textId="77777777" w:rsidR="00550AC6" w:rsidRDefault="00550AC6">
            <w:pPr>
              <w:jc w:val="center"/>
              <w:rPr>
                <w:rFonts w:ascii="Arial" w:eastAsia="Arial" w:hAnsi="Arial" w:cs="Arial"/>
                <w:sz w:val="16"/>
                <w:szCs w:val="16"/>
              </w:rPr>
            </w:pPr>
          </w:p>
          <w:p w14:paraId="75EE1403" w14:textId="77777777" w:rsidR="00550AC6" w:rsidRDefault="00550AC6">
            <w:pPr>
              <w:jc w:val="center"/>
              <w:rPr>
                <w:rFonts w:ascii="Arial" w:eastAsia="Arial" w:hAnsi="Arial" w:cs="Arial"/>
                <w:sz w:val="16"/>
                <w:szCs w:val="16"/>
              </w:rPr>
            </w:pPr>
          </w:p>
          <w:p w14:paraId="4982BBA3" w14:textId="77777777" w:rsidR="00550AC6" w:rsidRDefault="00550AC6">
            <w:pPr>
              <w:jc w:val="center"/>
              <w:rPr>
                <w:rFonts w:ascii="Arial" w:eastAsia="Arial" w:hAnsi="Arial" w:cs="Arial"/>
                <w:sz w:val="16"/>
                <w:szCs w:val="16"/>
              </w:rPr>
            </w:pPr>
          </w:p>
          <w:p w14:paraId="3765427E" w14:textId="77777777" w:rsidR="00550AC6" w:rsidRDefault="00550AC6">
            <w:pPr>
              <w:jc w:val="center"/>
              <w:rPr>
                <w:rFonts w:ascii="Arial" w:eastAsia="Arial" w:hAnsi="Arial" w:cs="Arial"/>
                <w:sz w:val="16"/>
                <w:szCs w:val="16"/>
              </w:rPr>
            </w:pPr>
          </w:p>
          <w:p w14:paraId="42B4B34A" w14:textId="77777777" w:rsidR="00550AC6" w:rsidRDefault="00550AC6">
            <w:pPr>
              <w:jc w:val="center"/>
              <w:rPr>
                <w:rFonts w:ascii="Arial" w:eastAsia="Arial" w:hAnsi="Arial" w:cs="Arial"/>
                <w:sz w:val="16"/>
                <w:szCs w:val="16"/>
              </w:rPr>
            </w:pPr>
          </w:p>
          <w:p w14:paraId="294EFDB8" w14:textId="77777777" w:rsidR="00550AC6" w:rsidRDefault="00550AC6">
            <w:pPr>
              <w:jc w:val="center"/>
              <w:rPr>
                <w:rFonts w:ascii="Arial" w:eastAsia="Arial" w:hAnsi="Arial" w:cs="Arial"/>
                <w:sz w:val="16"/>
                <w:szCs w:val="16"/>
              </w:rPr>
            </w:pPr>
          </w:p>
          <w:p w14:paraId="56683B88" w14:textId="77777777" w:rsidR="00550AC6" w:rsidRDefault="00550AC6">
            <w:pPr>
              <w:jc w:val="center"/>
              <w:rPr>
                <w:rFonts w:ascii="Arial" w:eastAsia="Arial" w:hAnsi="Arial" w:cs="Arial"/>
                <w:sz w:val="16"/>
                <w:szCs w:val="16"/>
              </w:rPr>
            </w:pPr>
          </w:p>
          <w:p w14:paraId="77C0B961" w14:textId="77777777" w:rsidR="00550AC6" w:rsidRDefault="00550AC6">
            <w:pPr>
              <w:jc w:val="center"/>
              <w:rPr>
                <w:rFonts w:ascii="Arial" w:eastAsia="Arial" w:hAnsi="Arial" w:cs="Arial"/>
                <w:sz w:val="16"/>
                <w:szCs w:val="16"/>
              </w:rPr>
            </w:pPr>
          </w:p>
          <w:p w14:paraId="3794AA70" w14:textId="77777777" w:rsidR="00550AC6" w:rsidRPr="007B4E59" w:rsidRDefault="00550AC6">
            <w:pPr>
              <w:jc w:val="center"/>
              <w:rPr>
                <w:rFonts w:ascii="Arial" w:eastAsia="Arial" w:hAnsi="Arial" w:cs="Arial"/>
                <w:sz w:val="20"/>
                <w:szCs w:val="16"/>
              </w:rPr>
            </w:pPr>
          </w:p>
          <w:p w14:paraId="5D5B4940" w14:textId="77777777" w:rsidR="00550AC6" w:rsidRPr="00283DEF" w:rsidRDefault="00550AC6" w:rsidP="00550AC6">
            <w:pPr>
              <w:spacing w:before="240"/>
              <w:jc w:val="center"/>
              <w:rPr>
                <w:rFonts w:ascii="Arial" w:eastAsia="Arial" w:hAnsi="Arial" w:cs="Arial"/>
                <w:sz w:val="16"/>
                <w:szCs w:val="16"/>
              </w:rPr>
            </w:pPr>
            <w:r>
              <w:rPr>
                <w:rFonts w:ascii="Arial" w:eastAsia="Arial" w:hAnsi="Arial" w:cs="Arial"/>
                <w:sz w:val="16"/>
                <w:szCs w:val="16"/>
              </w:rPr>
              <w:t>Nepreluată</w:t>
            </w:r>
          </w:p>
        </w:tc>
        <w:tc>
          <w:tcPr>
            <w:tcW w:w="3574" w:type="dxa"/>
          </w:tcPr>
          <w:p w14:paraId="12160FCB" w14:textId="77777777" w:rsidR="00550AC6" w:rsidRPr="00550AC6" w:rsidRDefault="00550AC6" w:rsidP="00550AC6">
            <w:pPr>
              <w:jc w:val="both"/>
              <w:rPr>
                <w:rFonts w:ascii="Arial" w:eastAsia="Arial" w:hAnsi="Arial" w:cs="Arial"/>
                <w:sz w:val="16"/>
                <w:szCs w:val="16"/>
                <w:u w:val="single"/>
              </w:rPr>
            </w:pPr>
            <w:r w:rsidRPr="00550AC6">
              <w:rPr>
                <w:rFonts w:ascii="Arial" w:eastAsia="Arial" w:hAnsi="Arial" w:cs="Arial"/>
                <w:sz w:val="16"/>
                <w:szCs w:val="16"/>
                <w:u w:val="single"/>
              </w:rPr>
              <w:t>Propunerea 1</w:t>
            </w:r>
          </w:p>
          <w:p w14:paraId="736895AA" w14:textId="77777777" w:rsidR="00550AC6" w:rsidRPr="00550AC6" w:rsidRDefault="00550AC6" w:rsidP="00550AC6">
            <w:pPr>
              <w:jc w:val="both"/>
              <w:rPr>
                <w:rFonts w:ascii="Arial" w:eastAsia="Arial" w:hAnsi="Arial" w:cs="Arial"/>
                <w:sz w:val="16"/>
                <w:szCs w:val="16"/>
              </w:rPr>
            </w:pPr>
            <w:r w:rsidRPr="00550AC6">
              <w:rPr>
                <w:rFonts w:ascii="Arial" w:eastAsia="Arial" w:hAnsi="Arial" w:cs="Arial"/>
                <w:sz w:val="16"/>
                <w:szCs w:val="16"/>
              </w:rPr>
              <w:t>Elaborarea propunerii de politic</w:t>
            </w:r>
            <w:r>
              <w:rPr>
                <w:rFonts w:ascii="Arial" w:eastAsia="Arial" w:hAnsi="Arial" w:cs="Arial"/>
                <w:sz w:val="16"/>
                <w:szCs w:val="16"/>
              </w:rPr>
              <w:t>ă</w:t>
            </w:r>
            <w:r w:rsidRPr="00550AC6">
              <w:rPr>
                <w:rFonts w:ascii="Arial" w:eastAsia="Arial" w:hAnsi="Arial" w:cs="Arial"/>
                <w:sz w:val="16"/>
                <w:szCs w:val="16"/>
              </w:rPr>
              <w:t xml:space="preserve"> public</w:t>
            </w:r>
            <w:r>
              <w:rPr>
                <w:rFonts w:ascii="Arial" w:eastAsia="Arial" w:hAnsi="Arial" w:cs="Arial"/>
                <w:sz w:val="16"/>
                <w:szCs w:val="16"/>
              </w:rPr>
              <w:t>ă</w:t>
            </w:r>
            <w:r w:rsidRPr="00550AC6">
              <w:rPr>
                <w:rFonts w:ascii="Arial" w:eastAsia="Arial" w:hAnsi="Arial" w:cs="Arial"/>
                <w:sz w:val="16"/>
                <w:szCs w:val="16"/>
              </w:rPr>
              <w:t xml:space="preserve"> s-a bazat pe rezultatele activit</w:t>
            </w:r>
            <w:r>
              <w:rPr>
                <w:rFonts w:ascii="Arial" w:eastAsia="Arial" w:hAnsi="Arial" w:cs="Arial"/>
                <w:sz w:val="16"/>
                <w:szCs w:val="16"/>
              </w:rPr>
              <w:t>ăț</w:t>
            </w:r>
            <w:r w:rsidRPr="00550AC6">
              <w:rPr>
                <w:rFonts w:ascii="Arial" w:eastAsia="Arial" w:hAnsi="Arial" w:cs="Arial"/>
                <w:sz w:val="16"/>
                <w:szCs w:val="16"/>
              </w:rPr>
              <w:t>ilor desf</w:t>
            </w:r>
            <w:r>
              <w:rPr>
                <w:rFonts w:ascii="Arial" w:eastAsia="Arial" w:hAnsi="Arial" w:cs="Arial"/>
                <w:sz w:val="16"/>
                <w:szCs w:val="16"/>
              </w:rPr>
              <w:t>ășurate anterior î</w:t>
            </w:r>
            <w:r w:rsidRPr="00550AC6">
              <w:rPr>
                <w:rFonts w:ascii="Arial" w:eastAsia="Arial" w:hAnsi="Arial" w:cs="Arial"/>
                <w:sz w:val="16"/>
                <w:szCs w:val="16"/>
              </w:rPr>
              <w:t>n cadrul proiectului, lu</w:t>
            </w:r>
            <w:r>
              <w:rPr>
                <w:rFonts w:ascii="Arial" w:eastAsia="Arial" w:hAnsi="Arial" w:cs="Arial"/>
                <w:sz w:val="16"/>
                <w:szCs w:val="16"/>
              </w:rPr>
              <w:t>ând î</w:t>
            </w:r>
            <w:r w:rsidRPr="00550AC6">
              <w:rPr>
                <w:rFonts w:ascii="Arial" w:eastAsia="Arial" w:hAnsi="Arial" w:cs="Arial"/>
                <w:sz w:val="16"/>
                <w:szCs w:val="16"/>
              </w:rPr>
              <w:t xml:space="preserve">n considerare </w:t>
            </w:r>
            <w:r>
              <w:rPr>
                <w:rFonts w:ascii="Arial" w:eastAsia="Arial" w:hAnsi="Arial" w:cs="Arial"/>
                <w:sz w:val="16"/>
                <w:szCs w:val="16"/>
              </w:rPr>
              <w:t>ș</w:t>
            </w:r>
            <w:r w:rsidRPr="00550AC6">
              <w:rPr>
                <w:rFonts w:ascii="Arial" w:eastAsia="Arial" w:hAnsi="Arial" w:cs="Arial"/>
                <w:sz w:val="16"/>
                <w:szCs w:val="16"/>
              </w:rPr>
              <w:t>i un studiu cu privire la</w:t>
            </w:r>
            <w:r>
              <w:rPr>
                <w:rFonts w:ascii="Arial" w:eastAsia="Arial" w:hAnsi="Arial" w:cs="Arial"/>
                <w:sz w:val="16"/>
                <w:szCs w:val="16"/>
              </w:rPr>
              <w:t xml:space="preserve"> clarificarea rolurilor, atribuțiilor și responsabilităților la nivelul administraț</w:t>
            </w:r>
            <w:r w:rsidRPr="00550AC6">
              <w:rPr>
                <w:rFonts w:ascii="Arial" w:eastAsia="Arial" w:hAnsi="Arial" w:cs="Arial"/>
                <w:sz w:val="16"/>
                <w:szCs w:val="16"/>
              </w:rPr>
              <w:t xml:space="preserve">iei publice </w:t>
            </w:r>
            <w:r>
              <w:rPr>
                <w:rFonts w:ascii="Arial" w:eastAsia="Arial" w:hAnsi="Arial" w:cs="Arial"/>
                <w:sz w:val="16"/>
                <w:szCs w:val="16"/>
              </w:rPr>
              <w:t>din domeniul sistemului informaț</w:t>
            </w:r>
            <w:r w:rsidRPr="00550AC6">
              <w:rPr>
                <w:rFonts w:ascii="Arial" w:eastAsia="Arial" w:hAnsi="Arial" w:cs="Arial"/>
                <w:sz w:val="16"/>
                <w:szCs w:val="16"/>
              </w:rPr>
              <w:t>iona</w:t>
            </w:r>
            <w:r>
              <w:rPr>
                <w:rFonts w:ascii="Arial" w:eastAsia="Arial" w:hAnsi="Arial" w:cs="Arial"/>
                <w:sz w:val="16"/>
                <w:szCs w:val="16"/>
              </w:rPr>
              <w:t>l asociat evenimentelor de viață</w:t>
            </w:r>
            <w:r w:rsidRPr="00550AC6">
              <w:rPr>
                <w:rFonts w:ascii="Arial" w:eastAsia="Arial" w:hAnsi="Arial" w:cs="Arial"/>
                <w:sz w:val="16"/>
                <w:szCs w:val="16"/>
              </w:rPr>
              <w:t xml:space="preserve">, din perspectiva eventualelor suprapuneri de roluri </w:t>
            </w:r>
            <w:r>
              <w:rPr>
                <w:rFonts w:ascii="Arial" w:eastAsia="Arial" w:hAnsi="Arial" w:cs="Arial"/>
                <w:sz w:val="16"/>
                <w:szCs w:val="16"/>
              </w:rPr>
              <w:t>ș</w:t>
            </w:r>
            <w:r w:rsidRPr="00550AC6">
              <w:rPr>
                <w:rFonts w:ascii="Arial" w:eastAsia="Arial" w:hAnsi="Arial" w:cs="Arial"/>
                <w:sz w:val="16"/>
                <w:szCs w:val="16"/>
              </w:rPr>
              <w:t>i atribu</w:t>
            </w:r>
            <w:r>
              <w:rPr>
                <w:rFonts w:ascii="Arial" w:eastAsia="Arial" w:hAnsi="Arial" w:cs="Arial"/>
                <w:sz w:val="16"/>
                <w:szCs w:val="16"/>
              </w:rPr>
              <w:t>ții între instituț</w:t>
            </w:r>
            <w:r w:rsidRPr="00550AC6">
              <w:rPr>
                <w:rFonts w:ascii="Arial" w:eastAsia="Arial" w:hAnsi="Arial" w:cs="Arial"/>
                <w:sz w:val="16"/>
                <w:szCs w:val="16"/>
              </w:rPr>
              <w:t>ii. Mai mult dec</w:t>
            </w:r>
            <w:r>
              <w:rPr>
                <w:rFonts w:ascii="Arial" w:eastAsia="Arial" w:hAnsi="Arial" w:cs="Arial"/>
                <w:sz w:val="16"/>
                <w:szCs w:val="16"/>
              </w:rPr>
              <w:t>ât atâ</w:t>
            </w:r>
            <w:r w:rsidRPr="00550AC6">
              <w:rPr>
                <w:rFonts w:ascii="Arial" w:eastAsia="Arial" w:hAnsi="Arial" w:cs="Arial"/>
                <w:sz w:val="16"/>
                <w:szCs w:val="16"/>
              </w:rPr>
              <w:t>t, elementele tehnice de arhitectur</w:t>
            </w:r>
            <w:r>
              <w:rPr>
                <w:rFonts w:ascii="Arial" w:eastAsia="Arial" w:hAnsi="Arial" w:cs="Arial"/>
                <w:sz w:val="16"/>
                <w:szCs w:val="16"/>
              </w:rPr>
              <w:t>ă</w:t>
            </w:r>
            <w:r w:rsidRPr="00550AC6">
              <w:rPr>
                <w:rFonts w:ascii="Arial" w:eastAsia="Arial" w:hAnsi="Arial" w:cs="Arial"/>
                <w:sz w:val="16"/>
                <w:szCs w:val="16"/>
              </w:rPr>
              <w:t xml:space="preserve"> sunt tratate separat drept m</w:t>
            </w:r>
            <w:r>
              <w:rPr>
                <w:rFonts w:ascii="Arial" w:eastAsia="Arial" w:hAnsi="Arial" w:cs="Arial"/>
                <w:sz w:val="16"/>
                <w:szCs w:val="16"/>
              </w:rPr>
              <w:t>ăsuri (Tabel 20,</w:t>
            </w:r>
            <w:r w:rsidRPr="00550AC6">
              <w:rPr>
                <w:rFonts w:ascii="Arial" w:eastAsia="Arial" w:hAnsi="Arial" w:cs="Arial"/>
                <w:sz w:val="16"/>
                <w:szCs w:val="16"/>
              </w:rPr>
              <w:t xml:space="preserve"> p</w:t>
            </w:r>
            <w:r>
              <w:rPr>
                <w:rFonts w:ascii="Arial" w:eastAsia="Arial" w:hAnsi="Arial" w:cs="Arial"/>
                <w:sz w:val="16"/>
                <w:szCs w:val="16"/>
              </w:rPr>
              <w:t>a</w:t>
            </w:r>
            <w:r w:rsidRPr="00550AC6">
              <w:rPr>
                <w:rFonts w:ascii="Arial" w:eastAsia="Arial" w:hAnsi="Arial" w:cs="Arial"/>
                <w:sz w:val="16"/>
                <w:szCs w:val="16"/>
              </w:rPr>
              <w:t xml:space="preserve">g. 49) care vor fi implementate prin intermediul politicii publice </w:t>
            </w:r>
            <w:r>
              <w:rPr>
                <w:rFonts w:ascii="Arial" w:eastAsia="Arial" w:hAnsi="Arial" w:cs="Arial"/>
                <w:sz w:val="16"/>
                <w:szCs w:val="16"/>
              </w:rPr>
              <w:t>ș</w:t>
            </w:r>
            <w:r w:rsidRPr="00550AC6">
              <w:rPr>
                <w:rFonts w:ascii="Arial" w:eastAsia="Arial" w:hAnsi="Arial" w:cs="Arial"/>
                <w:sz w:val="16"/>
                <w:szCs w:val="16"/>
              </w:rPr>
              <w:t>i fiecare are un rol chei</w:t>
            </w:r>
            <w:r>
              <w:rPr>
                <w:rFonts w:ascii="Arial" w:eastAsia="Arial" w:hAnsi="Arial" w:cs="Arial"/>
                <w:sz w:val="16"/>
                <w:szCs w:val="16"/>
              </w:rPr>
              <w:t>e în coerenț</w:t>
            </w:r>
            <w:r w:rsidRPr="00550AC6">
              <w:rPr>
                <w:rFonts w:ascii="Arial" w:eastAsia="Arial" w:hAnsi="Arial" w:cs="Arial"/>
                <w:sz w:val="16"/>
                <w:szCs w:val="16"/>
              </w:rPr>
              <w:t xml:space="preserve">a de management IT al serviciilor publice electronice curente </w:t>
            </w:r>
            <w:r>
              <w:rPr>
                <w:rFonts w:ascii="Arial" w:eastAsia="Arial" w:hAnsi="Arial" w:cs="Arial"/>
                <w:sz w:val="16"/>
                <w:szCs w:val="16"/>
              </w:rPr>
              <w:t>ș</w:t>
            </w:r>
            <w:r w:rsidRPr="00550AC6">
              <w:rPr>
                <w:rFonts w:ascii="Arial" w:eastAsia="Arial" w:hAnsi="Arial" w:cs="Arial"/>
                <w:sz w:val="16"/>
                <w:szCs w:val="16"/>
              </w:rPr>
              <w:t>i viitoare.</w:t>
            </w:r>
          </w:p>
          <w:p w14:paraId="0E42A06F" w14:textId="77777777" w:rsidR="005C0061" w:rsidRDefault="00550AC6" w:rsidP="00550AC6">
            <w:pPr>
              <w:jc w:val="both"/>
              <w:rPr>
                <w:rFonts w:ascii="Arial" w:eastAsia="Arial" w:hAnsi="Arial" w:cs="Arial"/>
                <w:sz w:val="16"/>
                <w:szCs w:val="16"/>
              </w:rPr>
            </w:pPr>
            <w:r w:rsidRPr="00550AC6">
              <w:rPr>
                <w:rFonts w:ascii="Arial" w:eastAsia="Arial" w:hAnsi="Arial" w:cs="Arial"/>
                <w:sz w:val="16"/>
                <w:szCs w:val="16"/>
              </w:rPr>
              <w:t xml:space="preserve">De asemenea, o împărțire a rolurilor se găsește </w:t>
            </w:r>
            <w:r>
              <w:rPr>
                <w:rFonts w:ascii="Arial" w:eastAsia="Arial" w:hAnsi="Arial" w:cs="Arial"/>
                <w:sz w:val="16"/>
                <w:szCs w:val="16"/>
              </w:rPr>
              <w:t>în  „Planul de implementare a măsurilor ș</w:t>
            </w:r>
            <w:r w:rsidRPr="00550AC6">
              <w:rPr>
                <w:rFonts w:ascii="Arial" w:eastAsia="Arial" w:hAnsi="Arial" w:cs="Arial"/>
                <w:sz w:val="16"/>
                <w:szCs w:val="16"/>
              </w:rPr>
              <w:t xml:space="preserve">i </w:t>
            </w:r>
            <w:proofErr w:type="spellStart"/>
            <w:r w:rsidRPr="00550AC6">
              <w:rPr>
                <w:rFonts w:ascii="Arial" w:eastAsia="Arial" w:hAnsi="Arial" w:cs="Arial"/>
                <w:sz w:val="16"/>
                <w:szCs w:val="16"/>
              </w:rPr>
              <w:t>actiunilor</w:t>
            </w:r>
            <w:proofErr w:type="spellEnd"/>
            <w:r w:rsidRPr="00550AC6">
              <w:rPr>
                <w:rFonts w:ascii="Arial" w:eastAsia="Arial" w:hAnsi="Arial" w:cs="Arial"/>
                <w:sz w:val="16"/>
                <w:szCs w:val="16"/>
              </w:rPr>
              <w:t xml:space="preserve"> strategice cheie” (pag. 108</w:t>
            </w:r>
            <w:r>
              <w:rPr>
                <w:rFonts w:ascii="Arial" w:eastAsia="Arial" w:hAnsi="Arial" w:cs="Arial"/>
                <w:sz w:val="16"/>
                <w:szCs w:val="16"/>
              </w:rPr>
              <w:t>)</w:t>
            </w:r>
            <w:r w:rsidRPr="00550AC6">
              <w:rPr>
                <w:rFonts w:ascii="Arial" w:eastAsia="Arial" w:hAnsi="Arial" w:cs="Arial"/>
                <w:sz w:val="16"/>
                <w:szCs w:val="16"/>
              </w:rPr>
              <w:t>, plan dinamic ce se poate schimba a</w:t>
            </w:r>
            <w:r>
              <w:rPr>
                <w:rFonts w:ascii="Arial" w:eastAsia="Arial" w:hAnsi="Arial" w:cs="Arial"/>
                <w:sz w:val="16"/>
                <w:szCs w:val="16"/>
              </w:rPr>
              <w:t>stfel încât</w:t>
            </w:r>
            <w:r w:rsidRPr="00550AC6">
              <w:rPr>
                <w:rFonts w:ascii="Arial" w:eastAsia="Arial" w:hAnsi="Arial" w:cs="Arial"/>
                <w:sz w:val="16"/>
                <w:szCs w:val="16"/>
              </w:rPr>
              <w:t xml:space="preserve"> s</w:t>
            </w:r>
            <w:r>
              <w:rPr>
                <w:rFonts w:ascii="Arial" w:eastAsia="Arial" w:hAnsi="Arial" w:cs="Arial"/>
                <w:sz w:val="16"/>
                <w:szCs w:val="16"/>
              </w:rPr>
              <w:t>ă permită</w:t>
            </w:r>
            <w:r w:rsidRPr="00550AC6">
              <w:rPr>
                <w:rFonts w:ascii="Arial" w:eastAsia="Arial" w:hAnsi="Arial" w:cs="Arial"/>
                <w:sz w:val="16"/>
                <w:szCs w:val="16"/>
              </w:rPr>
              <w:t xml:space="preserve"> adapt</w:t>
            </w:r>
            <w:r>
              <w:rPr>
                <w:rFonts w:ascii="Arial" w:eastAsia="Arial" w:hAnsi="Arial" w:cs="Arial"/>
                <w:sz w:val="16"/>
                <w:szCs w:val="16"/>
              </w:rPr>
              <w:t>ări la situația de fapt din momentul dat.</w:t>
            </w:r>
          </w:p>
          <w:p w14:paraId="2D11779A" w14:textId="77777777" w:rsidR="00C7737D" w:rsidRDefault="00C7737D" w:rsidP="00550AC6">
            <w:pPr>
              <w:jc w:val="both"/>
              <w:rPr>
                <w:rFonts w:ascii="Arial" w:eastAsia="Arial" w:hAnsi="Arial" w:cs="Arial"/>
                <w:sz w:val="16"/>
                <w:szCs w:val="16"/>
              </w:rPr>
            </w:pPr>
          </w:p>
          <w:p w14:paraId="1226080B" w14:textId="77777777" w:rsidR="007B4E59" w:rsidRPr="007B4E59" w:rsidRDefault="007B4E59" w:rsidP="00550AC6">
            <w:pPr>
              <w:jc w:val="both"/>
              <w:rPr>
                <w:rFonts w:ascii="Arial" w:eastAsia="Arial" w:hAnsi="Arial" w:cs="Arial"/>
                <w:sz w:val="24"/>
                <w:szCs w:val="16"/>
              </w:rPr>
            </w:pPr>
          </w:p>
          <w:p w14:paraId="580F5135" w14:textId="77777777" w:rsidR="00550AC6" w:rsidRDefault="00550AC6" w:rsidP="00550AC6">
            <w:pPr>
              <w:jc w:val="both"/>
              <w:rPr>
                <w:rFonts w:ascii="Arial" w:eastAsia="Arial" w:hAnsi="Arial" w:cs="Arial"/>
                <w:sz w:val="16"/>
                <w:szCs w:val="16"/>
                <w:u w:val="single"/>
              </w:rPr>
            </w:pPr>
            <w:r w:rsidRPr="00550AC6">
              <w:rPr>
                <w:rFonts w:ascii="Arial" w:eastAsia="Arial" w:hAnsi="Arial" w:cs="Arial"/>
                <w:sz w:val="16"/>
                <w:szCs w:val="16"/>
                <w:u w:val="single"/>
              </w:rPr>
              <w:t>Propunerea 2</w:t>
            </w:r>
          </w:p>
          <w:p w14:paraId="5EAB3578" w14:textId="0C3E18D6" w:rsidR="00550AC6" w:rsidRPr="00E85B72" w:rsidRDefault="00550AC6" w:rsidP="00E85B72">
            <w:pPr>
              <w:pStyle w:val="ListParagraph"/>
              <w:numPr>
                <w:ilvl w:val="0"/>
                <w:numId w:val="6"/>
              </w:numPr>
              <w:ind w:left="0" w:firstLine="347"/>
              <w:jc w:val="both"/>
              <w:rPr>
                <w:rFonts w:ascii="Arial" w:eastAsia="Arial" w:hAnsi="Arial" w:cs="Arial"/>
                <w:sz w:val="16"/>
                <w:szCs w:val="16"/>
              </w:rPr>
            </w:pPr>
            <w:r w:rsidRPr="00E85B72">
              <w:rPr>
                <w:rFonts w:ascii="Arial" w:eastAsia="Arial" w:hAnsi="Arial" w:cs="Arial"/>
                <w:sz w:val="16"/>
                <w:szCs w:val="16"/>
              </w:rPr>
              <w:t xml:space="preserve">Acest aspect a fost </w:t>
            </w:r>
            <w:r w:rsidR="00550EF3">
              <w:rPr>
                <w:rFonts w:ascii="Arial" w:eastAsia="Arial" w:hAnsi="Arial" w:cs="Arial"/>
                <w:sz w:val="16"/>
                <w:szCs w:val="16"/>
              </w:rPr>
              <w:t>reglementat</w:t>
            </w:r>
            <w:r w:rsidRPr="00E85B72">
              <w:rPr>
                <w:rFonts w:ascii="Arial" w:eastAsia="Arial" w:hAnsi="Arial" w:cs="Arial"/>
                <w:sz w:val="16"/>
                <w:szCs w:val="16"/>
              </w:rPr>
              <w:t xml:space="preserve"> prin Legea  nr. 162 din 3 august 2020 pentru modificarea și completarea unor acte normative care cuprind dispoziții privind evidența persoanelor și actele de identitate ale cetățenilor români, publicată în Monitorul Oficial nr. 698 din 4 august 2020, astfel:</w:t>
            </w:r>
          </w:p>
          <w:p w14:paraId="692F26EA" w14:textId="77777777" w:rsidR="00550AC6" w:rsidRPr="00550AC6" w:rsidRDefault="00550AC6" w:rsidP="00550AC6">
            <w:pPr>
              <w:jc w:val="both"/>
              <w:rPr>
                <w:rFonts w:ascii="Arial" w:eastAsia="Arial" w:hAnsi="Arial" w:cs="Arial"/>
                <w:sz w:val="16"/>
                <w:szCs w:val="16"/>
              </w:rPr>
            </w:pPr>
            <w:r w:rsidRPr="00550AC6">
              <w:rPr>
                <w:rFonts w:ascii="Arial" w:eastAsia="Arial" w:hAnsi="Arial" w:cs="Arial"/>
                <w:sz w:val="16"/>
                <w:szCs w:val="16"/>
              </w:rPr>
              <w:t>5. La articolul 13, alineatele (3) și (3^1) se modifică și vor avea următorul cuprins</w:t>
            </w:r>
          </w:p>
          <w:p w14:paraId="50F4D58B" w14:textId="77777777" w:rsidR="00550AC6" w:rsidRPr="00550AC6" w:rsidRDefault="00550AC6" w:rsidP="00550AC6">
            <w:pPr>
              <w:jc w:val="both"/>
              <w:rPr>
                <w:rFonts w:ascii="Arial" w:eastAsia="Arial" w:hAnsi="Arial" w:cs="Arial"/>
                <w:sz w:val="16"/>
                <w:szCs w:val="16"/>
              </w:rPr>
            </w:pPr>
            <w:r w:rsidRPr="00550AC6">
              <w:rPr>
                <w:rFonts w:ascii="Arial" w:eastAsia="Arial" w:hAnsi="Arial" w:cs="Arial"/>
                <w:sz w:val="16"/>
                <w:szCs w:val="16"/>
              </w:rPr>
              <w:t>(3) Cartea electronică de identitate permite titularului autentificarea în sisteme informatice ale Ministerului Afacerilor Interne și în sisteme informatice ale altor instituții publice sau private, precum și utilizarea semnăturii electronice, în condițiile legii.</w:t>
            </w:r>
          </w:p>
          <w:p w14:paraId="5BB11CF8" w14:textId="77777777" w:rsidR="00550AC6" w:rsidRDefault="00550AC6" w:rsidP="00C7737D">
            <w:pPr>
              <w:jc w:val="both"/>
              <w:rPr>
                <w:rFonts w:ascii="Arial" w:eastAsia="Arial" w:hAnsi="Arial" w:cs="Arial"/>
                <w:sz w:val="16"/>
                <w:szCs w:val="16"/>
              </w:rPr>
            </w:pPr>
            <w:r w:rsidRPr="00550AC6">
              <w:rPr>
                <w:rFonts w:ascii="Arial" w:eastAsia="Arial" w:hAnsi="Arial" w:cs="Arial"/>
                <w:sz w:val="16"/>
                <w:szCs w:val="16"/>
              </w:rPr>
              <w:t xml:space="preserve">(3^1) Prin autentificare se înțelege procedura prin care i se permite unei persoane ce posedă </w:t>
            </w:r>
            <w:r w:rsidRPr="00550AC6">
              <w:rPr>
                <w:rFonts w:ascii="Arial" w:eastAsia="Arial" w:hAnsi="Arial" w:cs="Arial"/>
                <w:sz w:val="16"/>
                <w:szCs w:val="16"/>
              </w:rPr>
              <w:lastRenderedPageBreak/>
              <w:t>legal un anumit set de date create în acest scop să se identifice într-un sistem informatic, în interes propriu sau în relația sa cu persoane juridice de drept public ori de drept privat.</w:t>
            </w:r>
          </w:p>
          <w:p w14:paraId="34B15061" w14:textId="4609309E" w:rsidR="00C7737D" w:rsidRPr="00C7737D" w:rsidRDefault="00C7737D" w:rsidP="00C7737D">
            <w:pPr>
              <w:pStyle w:val="ListParagraph"/>
              <w:numPr>
                <w:ilvl w:val="0"/>
                <w:numId w:val="6"/>
              </w:numPr>
              <w:ind w:left="0" w:firstLine="347"/>
              <w:jc w:val="both"/>
              <w:rPr>
                <w:rFonts w:ascii="Arial" w:eastAsia="Arial" w:hAnsi="Arial" w:cs="Arial"/>
                <w:sz w:val="16"/>
                <w:szCs w:val="16"/>
              </w:rPr>
            </w:pPr>
            <w:r>
              <w:rPr>
                <w:rFonts w:ascii="Arial" w:eastAsia="Arial" w:hAnsi="Arial" w:cs="Arial"/>
                <w:sz w:val="16"/>
                <w:szCs w:val="16"/>
              </w:rPr>
              <w:t>Propunerea de politică publică</w:t>
            </w:r>
            <w:r w:rsidRPr="00C7737D">
              <w:rPr>
                <w:rFonts w:ascii="Arial" w:eastAsia="Arial" w:hAnsi="Arial" w:cs="Arial"/>
                <w:sz w:val="16"/>
                <w:szCs w:val="16"/>
              </w:rPr>
              <w:t xml:space="preserve"> includ</w:t>
            </w:r>
            <w:r>
              <w:rPr>
                <w:rFonts w:ascii="Arial" w:eastAsia="Arial" w:hAnsi="Arial" w:cs="Arial"/>
                <w:sz w:val="16"/>
                <w:szCs w:val="16"/>
              </w:rPr>
              <w:t>e</w:t>
            </w:r>
            <w:r w:rsidRPr="00C7737D">
              <w:rPr>
                <w:rFonts w:ascii="Arial" w:eastAsia="Arial" w:hAnsi="Arial" w:cs="Arial"/>
                <w:sz w:val="16"/>
                <w:szCs w:val="16"/>
              </w:rPr>
              <w:t xml:space="preserve"> modificări</w:t>
            </w:r>
            <w:r>
              <w:rPr>
                <w:rFonts w:ascii="Arial" w:eastAsia="Arial" w:hAnsi="Arial" w:cs="Arial"/>
                <w:sz w:val="16"/>
                <w:szCs w:val="16"/>
              </w:rPr>
              <w:t xml:space="preserve"> legislative în acest sens (pag. 169), o parte din ele fiind deja transpuse prin </w:t>
            </w:r>
            <w:r w:rsidRPr="00A20A7D">
              <w:rPr>
                <w:rFonts w:ascii="Arial" w:eastAsia="Arial" w:hAnsi="Arial" w:cs="Arial"/>
                <w:i/>
                <w:sz w:val="18"/>
                <w:highlight w:val="white"/>
              </w:rPr>
              <w:t>L</w:t>
            </w:r>
            <w:r w:rsidRPr="00A20A7D">
              <w:rPr>
                <w:rFonts w:ascii="Arial" w:eastAsia="Arial" w:hAnsi="Arial" w:cs="Arial"/>
                <w:i/>
                <w:sz w:val="16"/>
                <w:highlight w:val="white"/>
              </w:rPr>
              <w:t>egea  nr. 162 din 3 august 2020 pentru modificarea și completarea unor acte normative care cuprind dispoziții privind evidența persoanelor și actele de identitate ale cetățenilor români</w:t>
            </w:r>
            <w:r>
              <w:rPr>
                <w:rFonts w:ascii="Arial" w:eastAsia="Arial" w:hAnsi="Arial" w:cs="Arial"/>
                <w:i/>
                <w:sz w:val="16"/>
              </w:rPr>
              <w:t>,</w:t>
            </w:r>
            <w:r>
              <w:rPr>
                <w:rFonts w:ascii="Arial" w:eastAsia="Arial" w:hAnsi="Arial" w:cs="Arial"/>
                <w:sz w:val="16"/>
              </w:rPr>
              <w:t xml:space="preserve"> </w:t>
            </w:r>
            <w:r>
              <w:rPr>
                <w:rFonts w:ascii="Arial" w:eastAsia="Arial" w:hAnsi="Arial" w:cs="Arial"/>
                <w:sz w:val="16"/>
                <w:highlight w:val="white"/>
              </w:rPr>
              <w:t>p</w:t>
            </w:r>
            <w:r w:rsidRPr="00A20A7D">
              <w:rPr>
                <w:rFonts w:ascii="Arial" w:eastAsia="Arial" w:hAnsi="Arial" w:cs="Arial"/>
                <w:sz w:val="16"/>
                <w:highlight w:val="white"/>
              </w:rPr>
              <w:t>ublicat</w:t>
            </w:r>
            <w:r>
              <w:rPr>
                <w:rFonts w:ascii="Arial" w:eastAsia="Arial" w:hAnsi="Arial" w:cs="Arial"/>
                <w:sz w:val="16"/>
                <w:highlight w:val="white"/>
              </w:rPr>
              <w:t>ă</w:t>
            </w:r>
            <w:r w:rsidRPr="00A20A7D">
              <w:rPr>
                <w:rFonts w:ascii="Arial" w:eastAsia="Arial" w:hAnsi="Arial" w:cs="Arial"/>
                <w:sz w:val="16"/>
                <w:highlight w:val="white"/>
              </w:rPr>
              <w:t xml:space="preserve"> în Monitorul Oficial nr. 698 din 4 august 2020</w:t>
            </w:r>
            <w:r w:rsidR="00D26ACE">
              <w:rPr>
                <w:rFonts w:ascii="Arial" w:eastAsia="Arial" w:hAnsi="Arial" w:cs="Arial"/>
                <w:sz w:val="16"/>
              </w:rPr>
              <w:t>.</w:t>
            </w:r>
          </w:p>
          <w:p w14:paraId="11655D80" w14:textId="1DF91193" w:rsidR="00486D5D" w:rsidRPr="00486D5D" w:rsidRDefault="00486D5D" w:rsidP="00166692">
            <w:pPr>
              <w:pStyle w:val="ListParagraph"/>
              <w:numPr>
                <w:ilvl w:val="0"/>
                <w:numId w:val="6"/>
              </w:numPr>
              <w:ind w:left="0" w:firstLine="360"/>
              <w:jc w:val="both"/>
              <w:rPr>
                <w:rFonts w:ascii="Arial" w:eastAsia="Arial" w:hAnsi="Arial" w:cs="Arial"/>
                <w:sz w:val="16"/>
                <w:szCs w:val="16"/>
              </w:rPr>
            </w:pPr>
            <w:r w:rsidRPr="00486D5D">
              <w:rPr>
                <w:rFonts w:ascii="Arial" w:eastAsia="Arial" w:hAnsi="Arial" w:cs="Arial"/>
                <w:sz w:val="16"/>
                <w:szCs w:val="16"/>
              </w:rPr>
              <w:t>Crearea unei aplicații de management al documentelor</w:t>
            </w:r>
            <w:r w:rsidR="00D26ACE">
              <w:rPr>
                <w:rFonts w:ascii="Arial" w:eastAsia="Arial" w:hAnsi="Arial" w:cs="Arial"/>
                <w:sz w:val="16"/>
                <w:szCs w:val="16"/>
              </w:rPr>
              <w:t xml:space="preserve"> centralizată,</w:t>
            </w:r>
            <w:r w:rsidRPr="00486D5D">
              <w:rPr>
                <w:rFonts w:ascii="Arial" w:eastAsia="Arial" w:hAnsi="Arial" w:cs="Arial"/>
                <w:sz w:val="16"/>
                <w:szCs w:val="16"/>
              </w:rPr>
              <w:t xml:space="preserve"> care să poată fi utilizată de toate instituțiile centrale și locale nu este fezabilă, întrucât specificul acestora diferă din punct de vedere al  documentelor pe c</w:t>
            </w:r>
            <w:r>
              <w:rPr>
                <w:rFonts w:ascii="Arial" w:eastAsia="Arial" w:hAnsi="Arial" w:cs="Arial"/>
                <w:sz w:val="16"/>
                <w:szCs w:val="16"/>
              </w:rPr>
              <w:t xml:space="preserve">are le </w:t>
            </w:r>
            <w:r w:rsidRPr="00486D5D">
              <w:rPr>
                <w:rFonts w:ascii="Arial" w:eastAsia="Arial" w:hAnsi="Arial" w:cs="Arial"/>
                <w:sz w:val="16"/>
                <w:szCs w:val="16"/>
              </w:rPr>
              <w:t xml:space="preserve">gestionează. </w:t>
            </w:r>
            <w:r w:rsidR="00D26ACE">
              <w:rPr>
                <w:rFonts w:ascii="Arial" w:eastAsia="Arial" w:hAnsi="Arial" w:cs="Arial"/>
                <w:sz w:val="16"/>
                <w:szCs w:val="16"/>
              </w:rPr>
              <w:t>Implementarea acestora se va face individual de către fiecare instituție, aplicând principiul interoperabilității.</w:t>
            </w:r>
          </w:p>
          <w:p w14:paraId="78C0BD2E" w14:textId="77777777" w:rsidR="00C7737D" w:rsidRPr="007B4E59" w:rsidRDefault="00813F9E" w:rsidP="00813F9E">
            <w:pPr>
              <w:pStyle w:val="ListParagraph"/>
              <w:numPr>
                <w:ilvl w:val="0"/>
                <w:numId w:val="6"/>
              </w:numPr>
              <w:ind w:left="0" w:firstLine="360"/>
              <w:jc w:val="both"/>
              <w:rPr>
                <w:rFonts w:ascii="Arial" w:eastAsia="Arial" w:hAnsi="Arial" w:cs="Arial"/>
                <w:sz w:val="16"/>
                <w:szCs w:val="16"/>
              </w:rPr>
            </w:pPr>
            <w:r>
              <w:rPr>
                <w:rFonts w:ascii="Arial" w:eastAsia="Arial" w:hAnsi="Arial" w:cs="Arial"/>
                <w:sz w:val="16"/>
                <w:szCs w:val="16"/>
              </w:rPr>
              <w:t xml:space="preserve">Asigurarea </w:t>
            </w:r>
            <w:r w:rsidRPr="00813F9E">
              <w:rPr>
                <w:rFonts w:ascii="Arial" w:eastAsia="Arial" w:hAnsi="Arial" w:cs="Arial"/>
                <w:sz w:val="16"/>
                <w:szCs w:val="16"/>
              </w:rPr>
              <w:t>conectivit</w:t>
            </w:r>
            <w:r>
              <w:rPr>
                <w:rFonts w:ascii="Arial" w:eastAsia="Arial" w:hAnsi="Arial" w:cs="Arial"/>
                <w:sz w:val="16"/>
                <w:szCs w:val="16"/>
              </w:rPr>
              <w:t>ății</w:t>
            </w:r>
            <w:r w:rsidRPr="00813F9E">
              <w:rPr>
                <w:rFonts w:ascii="Arial" w:eastAsia="Arial" w:hAnsi="Arial" w:cs="Arial"/>
                <w:sz w:val="16"/>
                <w:szCs w:val="16"/>
              </w:rPr>
              <w:t xml:space="preserve"> la servicii de internet </w:t>
            </w:r>
            <w:r>
              <w:rPr>
                <w:rFonts w:ascii="Arial" w:eastAsia="Arial" w:hAnsi="Arial" w:cs="Arial"/>
                <w:sz w:val="16"/>
                <w:szCs w:val="16"/>
              </w:rPr>
              <w:t xml:space="preserve">nu face obiectul prezentei propuneri de politică publică, ci asigurarea disponibilității serviciilor publice electronice. Mai mult decât atât, un astfel de plan a fost elaborat și aprobat  prin </w:t>
            </w:r>
            <w:r w:rsidRPr="00813F9E">
              <w:rPr>
                <w:rFonts w:ascii="Arial" w:eastAsia="Arial" w:hAnsi="Arial" w:cs="Arial"/>
                <w:i/>
                <w:sz w:val="16"/>
                <w:szCs w:val="16"/>
              </w:rPr>
              <w:t xml:space="preserve">Hotărârea Guvernului nr. 414 din 3 iunie 2015 privind aprobarea Programului pentru implementarea Planului </w:t>
            </w:r>
            <w:proofErr w:type="spellStart"/>
            <w:r w:rsidRPr="00813F9E">
              <w:rPr>
                <w:rFonts w:ascii="Arial" w:eastAsia="Arial" w:hAnsi="Arial" w:cs="Arial"/>
                <w:i/>
                <w:sz w:val="16"/>
                <w:szCs w:val="16"/>
              </w:rPr>
              <w:t>Naţional</w:t>
            </w:r>
            <w:proofErr w:type="spellEnd"/>
            <w:r w:rsidRPr="00813F9E">
              <w:rPr>
                <w:rFonts w:ascii="Arial" w:eastAsia="Arial" w:hAnsi="Arial" w:cs="Arial"/>
                <w:i/>
                <w:sz w:val="16"/>
                <w:szCs w:val="16"/>
              </w:rPr>
              <w:t xml:space="preserve"> de Dezvoltare a Infrastructurii - NGN (</w:t>
            </w:r>
            <w:proofErr w:type="spellStart"/>
            <w:r w:rsidRPr="00813F9E">
              <w:rPr>
                <w:rFonts w:ascii="Arial" w:eastAsia="Arial" w:hAnsi="Arial" w:cs="Arial"/>
                <w:i/>
                <w:sz w:val="16"/>
                <w:szCs w:val="16"/>
              </w:rPr>
              <w:t>Next</w:t>
            </w:r>
            <w:proofErr w:type="spellEnd"/>
            <w:r w:rsidRPr="00813F9E">
              <w:rPr>
                <w:rFonts w:ascii="Arial" w:eastAsia="Arial" w:hAnsi="Arial" w:cs="Arial"/>
                <w:i/>
                <w:sz w:val="16"/>
                <w:szCs w:val="16"/>
              </w:rPr>
              <w:t xml:space="preserve"> </w:t>
            </w:r>
            <w:proofErr w:type="spellStart"/>
            <w:r w:rsidRPr="00813F9E">
              <w:rPr>
                <w:rFonts w:ascii="Arial" w:eastAsia="Arial" w:hAnsi="Arial" w:cs="Arial"/>
                <w:i/>
                <w:sz w:val="16"/>
                <w:szCs w:val="16"/>
              </w:rPr>
              <w:t>Generation</w:t>
            </w:r>
            <w:proofErr w:type="spellEnd"/>
            <w:r w:rsidRPr="00813F9E">
              <w:rPr>
                <w:rFonts w:ascii="Arial" w:eastAsia="Arial" w:hAnsi="Arial" w:cs="Arial"/>
                <w:i/>
                <w:sz w:val="16"/>
                <w:szCs w:val="16"/>
              </w:rPr>
              <w:t xml:space="preserve"> </w:t>
            </w:r>
            <w:proofErr w:type="spellStart"/>
            <w:r w:rsidRPr="00813F9E">
              <w:rPr>
                <w:rFonts w:ascii="Arial" w:eastAsia="Arial" w:hAnsi="Arial" w:cs="Arial"/>
                <w:i/>
                <w:sz w:val="16"/>
                <w:szCs w:val="16"/>
              </w:rPr>
              <w:t>Network</w:t>
            </w:r>
            <w:proofErr w:type="spellEnd"/>
            <w:r w:rsidRPr="00813F9E">
              <w:rPr>
                <w:rFonts w:ascii="Arial" w:eastAsia="Arial" w:hAnsi="Arial" w:cs="Arial"/>
                <w:i/>
                <w:sz w:val="16"/>
                <w:szCs w:val="16"/>
              </w:rPr>
              <w:t>).</w:t>
            </w:r>
          </w:p>
          <w:p w14:paraId="15268B12" w14:textId="77777777" w:rsidR="00E85B72" w:rsidRPr="00C7737D" w:rsidRDefault="00E85B72" w:rsidP="00C7737D">
            <w:pPr>
              <w:jc w:val="both"/>
              <w:rPr>
                <w:rFonts w:ascii="Arial" w:eastAsia="Arial" w:hAnsi="Arial" w:cs="Arial"/>
                <w:sz w:val="16"/>
                <w:szCs w:val="16"/>
                <w:u w:val="single"/>
              </w:rPr>
            </w:pPr>
          </w:p>
        </w:tc>
      </w:tr>
    </w:tbl>
    <w:p w14:paraId="7D04E39F" w14:textId="77777777" w:rsidR="00C538D2" w:rsidRDefault="00C538D2">
      <w:pPr>
        <w:rPr>
          <w:rFonts w:ascii="Arial" w:eastAsia="Arial" w:hAnsi="Arial" w:cs="Arial"/>
          <w:sz w:val="20"/>
          <w:szCs w:val="20"/>
        </w:rPr>
      </w:pPr>
      <w:bookmarkStart w:id="2" w:name="_heading=h.30j0zll" w:colFirst="0" w:colLast="0"/>
      <w:bookmarkEnd w:id="2"/>
    </w:p>
    <w:sectPr w:rsidR="00C538D2" w:rsidSect="0045674D">
      <w:pgSz w:w="15840" w:h="12240"/>
      <w:pgMar w:top="1440" w:right="540" w:bottom="993"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95B38"/>
    <w:multiLevelType w:val="hybridMultilevel"/>
    <w:tmpl w:val="A82A02B0"/>
    <w:lvl w:ilvl="0" w:tplc="0809000F">
      <w:start w:val="1"/>
      <w:numFmt w:val="decimal"/>
      <w:lvlText w:val="%1."/>
      <w:lvlJc w:val="left"/>
      <w:pPr>
        <w:ind w:left="720" w:hanging="360"/>
      </w:pPr>
    </w:lvl>
    <w:lvl w:ilvl="1" w:tplc="940AB356">
      <w:start w:val="5"/>
      <w:numFmt w:val="bullet"/>
      <w:lvlText w:val="•"/>
      <w:lvlJc w:val="left"/>
      <w:pPr>
        <w:ind w:left="1440" w:hanging="360"/>
      </w:pPr>
      <w:rPr>
        <w:rFonts w:ascii="Arial" w:eastAsia="Arial" w:hAnsi="Arial" w:cs="Aria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1CD2143"/>
    <w:multiLevelType w:val="hybridMultilevel"/>
    <w:tmpl w:val="68E0F330"/>
    <w:lvl w:ilvl="0" w:tplc="9C2E25B2">
      <w:start w:val="1"/>
      <w:numFmt w:val="decimal"/>
      <w:lvlText w:val="%1."/>
      <w:lvlJc w:val="left"/>
      <w:pPr>
        <w:ind w:left="810" w:hanging="45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4930D14"/>
    <w:multiLevelType w:val="hybridMultilevel"/>
    <w:tmpl w:val="7734AB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E5E0F7B"/>
    <w:multiLevelType w:val="hybridMultilevel"/>
    <w:tmpl w:val="3F14451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405070FA"/>
    <w:multiLevelType w:val="hybridMultilevel"/>
    <w:tmpl w:val="10888CC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7885556F"/>
    <w:multiLevelType w:val="hybridMultilevel"/>
    <w:tmpl w:val="0F8CAF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8D2"/>
    <w:rsid w:val="000446FD"/>
    <w:rsid w:val="00166692"/>
    <w:rsid w:val="00283DEF"/>
    <w:rsid w:val="002F2493"/>
    <w:rsid w:val="002F7A48"/>
    <w:rsid w:val="00342B9C"/>
    <w:rsid w:val="003F2787"/>
    <w:rsid w:val="003F31DE"/>
    <w:rsid w:val="0045674D"/>
    <w:rsid w:val="00486D5D"/>
    <w:rsid w:val="00507CDD"/>
    <w:rsid w:val="005345CB"/>
    <w:rsid w:val="00550AC6"/>
    <w:rsid w:val="00550EF3"/>
    <w:rsid w:val="005C0061"/>
    <w:rsid w:val="005F5D47"/>
    <w:rsid w:val="00687AE5"/>
    <w:rsid w:val="00721D8E"/>
    <w:rsid w:val="007B4E59"/>
    <w:rsid w:val="00802A4B"/>
    <w:rsid w:val="00813F9E"/>
    <w:rsid w:val="008218C0"/>
    <w:rsid w:val="008C6CC7"/>
    <w:rsid w:val="008D349F"/>
    <w:rsid w:val="009051A6"/>
    <w:rsid w:val="00923D85"/>
    <w:rsid w:val="0099664D"/>
    <w:rsid w:val="00A20A7D"/>
    <w:rsid w:val="00B1048A"/>
    <w:rsid w:val="00B13244"/>
    <w:rsid w:val="00BB7B43"/>
    <w:rsid w:val="00C37F2B"/>
    <w:rsid w:val="00C538D2"/>
    <w:rsid w:val="00C7737D"/>
    <w:rsid w:val="00C922F5"/>
    <w:rsid w:val="00CC6A48"/>
    <w:rsid w:val="00D26ACE"/>
    <w:rsid w:val="00D368C9"/>
    <w:rsid w:val="00DF40A4"/>
    <w:rsid w:val="00E03EB3"/>
    <w:rsid w:val="00E85B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3BFED"/>
  <w15:docId w15:val="{BAFCDD11-59FD-464E-9C08-B107BF28A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B94"/>
    <w:rPr>
      <w:rFonts w:cs="Times New Roman"/>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link w:val="Heading2Char"/>
    <w:unhideWhenUsed/>
    <w:qFormat/>
    <w:rsid w:val="00A60B9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basedOn w:val="DefaultParagraphFont"/>
    <w:link w:val="Heading2"/>
    <w:rsid w:val="00A60B94"/>
    <w:rPr>
      <w:rFonts w:asciiTheme="majorHAnsi" w:eastAsiaTheme="majorEastAsia" w:hAnsiTheme="majorHAnsi" w:cstheme="majorBidi"/>
      <w:color w:val="2E74B5" w:themeColor="accent1" w:themeShade="BF"/>
      <w:sz w:val="26"/>
      <w:szCs w:val="26"/>
    </w:rPr>
  </w:style>
  <w:style w:type="table" w:styleId="TableGrid">
    <w:name w:val="Table Grid"/>
    <w:basedOn w:val="TableNormal"/>
    <w:uiPriority w:val="39"/>
    <w:rsid w:val="00A60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60B94"/>
    <w:rPr>
      <w:color w:val="0563C1"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ListParagraph">
    <w:name w:val="List Paragraph"/>
    <w:basedOn w:val="Normal"/>
    <w:uiPriority w:val="34"/>
    <w:qFormat/>
    <w:rsid w:val="00283DEF"/>
    <w:pPr>
      <w:ind w:left="720"/>
      <w:contextualSpacing/>
    </w:pPr>
  </w:style>
  <w:style w:type="character" w:customStyle="1" w:styleId="highlight">
    <w:name w:val="highlight"/>
    <w:basedOn w:val="DefaultParagraphFont"/>
    <w:rsid w:val="005345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6559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prj+l4A7q85xLC+yzhYLDT0x8XQ==">AMUW2mVEMFXVJ1nHYxfapnZW5mJoYSMILbxLTtraIkWHXFr9o7uvoK5GDIWwOuRU3MJUhy+rcfJ8IXzZdnY70Y6meZfS8MCvemK4JQq3ybDI8FKPprbveBIMxMKOYyINJsNKPFEb+vZp</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2316</Words>
  <Characters>13207</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 Stan</dc:creator>
  <cp:lastModifiedBy>Ana Patrichi</cp:lastModifiedBy>
  <cp:revision>2</cp:revision>
  <dcterms:created xsi:type="dcterms:W3CDTF">2020-12-08T09:10:00Z</dcterms:created>
  <dcterms:modified xsi:type="dcterms:W3CDTF">2020-12-08T09:10:00Z</dcterms:modified>
</cp:coreProperties>
</file>