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3A92" w:rsidRDefault="00153138" w:rsidP="009C3A92">
      <w:pPr>
        <w:jc w:val="both"/>
      </w:pPr>
      <w:r w:rsidRPr="00363528">
        <w:rPr>
          <w:noProof/>
          <w:lang w:val="en-US"/>
        </w:rPr>
        <mc:AlternateContent>
          <mc:Choice Requires="wps">
            <w:drawing>
              <wp:anchor distT="0" distB="0" distL="114300" distR="114300" simplePos="0" relativeHeight="251674624" behindDoc="0" locked="0" layoutInCell="1" allowOverlap="1" wp14:anchorId="0A716759" wp14:editId="3B967256">
                <wp:simplePos x="0" y="0"/>
                <wp:positionH relativeFrom="margin">
                  <wp:posOffset>5824330</wp:posOffset>
                </wp:positionH>
                <wp:positionV relativeFrom="paragraph">
                  <wp:posOffset>238539</wp:posOffset>
                </wp:positionV>
                <wp:extent cx="4193955" cy="1620078"/>
                <wp:effectExtent l="0" t="0" r="16510" b="18415"/>
                <wp:wrapNone/>
                <wp:docPr id="30" name="Wave 30"/>
                <wp:cNvGraphicFramePr/>
                <a:graphic xmlns:a="http://schemas.openxmlformats.org/drawingml/2006/main">
                  <a:graphicData uri="http://schemas.microsoft.com/office/word/2010/wordprocessingShape">
                    <wps:wsp>
                      <wps:cNvSpPr/>
                      <wps:spPr>
                        <a:xfrm>
                          <a:off x="0" y="0"/>
                          <a:ext cx="4193955" cy="1620078"/>
                        </a:xfrm>
                        <a:prstGeom prst="wave">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rsidR="009C3A92" w:rsidRPr="00091DAD" w:rsidRDefault="00153138" w:rsidP="00153138">
                            <w:pPr>
                              <w:jc w:val="both"/>
                              <w:rPr>
                                <w:sz w:val="16"/>
                                <w:szCs w:val="16"/>
                              </w:rPr>
                            </w:pPr>
                            <w:proofErr w:type="spellStart"/>
                            <w:r w:rsidRPr="00153138">
                              <w:rPr>
                                <w:sz w:val="16"/>
                                <w:szCs w:val="16"/>
                              </w:rPr>
                              <w:t>Spre</w:t>
                            </w:r>
                            <w:proofErr w:type="spellEnd"/>
                            <w:r w:rsidRPr="00153138">
                              <w:rPr>
                                <w:sz w:val="16"/>
                                <w:szCs w:val="16"/>
                              </w:rPr>
                              <w:t xml:space="preserve"> </w:t>
                            </w:r>
                            <w:proofErr w:type="spellStart"/>
                            <w:r w:rsidRPr="00153138">
                              <w:rPr>
                                <w:sz w:val="16"/>
                                <w:szCs w:val="16"/>
                              </w:rPr>
                              <w:t>deosebire</w:t>
                            </w:r>
                            <w:proofErr w:type="spellEnd"/>
                            <w:r w:rsidRPr="00153138">
                              <w:rPr>
                                <w:sz w:val="16"/>
                                <w:szCs w:val="16"/>
                              </w:rPr>
                              <w:t xml:space="preserve"> de </w:t>
                            </w:r>
                            <w:proofErr w:type="spellStart"/>
                            <w:r w:rsidRPr="00153138">
                              <w:rPr>
                                <w:sz w:val="16"/>
                                <w:szCs w:val="16"/>
                              </w:rPr>
                              <w:t>restul</w:t>
                            </w:r>
                            <w:proofErr w:type="spellEnd"/>
                            <w:r w:rsidRPr="00153138">
                              <w:rPr>
                                <w:sz w:val="16"/>
                                <w:szCs w:val="16"/>
                              </w:rPr>
                              <w:t xml:space="preserve"> </w:t>
                            </w:r>
                            <w:proofErr w:type="spellStart"/>
                            <w:r w:rsidRPr="00153138">
                              <w:rPr>
                                <w:sz w:val="16"/>
                                <w:szCs w:val="16"/>
                              </w:rPr>
                              <w:t>statelor</w:t>
                            </w:r>
                            <w:proofErr w:type="spellEnd"/>
                            <w:r w:rsidRPr="00153138">
                              <w:rPr>
                                <w:sz w:val="16"/>
                                <w:szCs w:val="16"/>
                              </w:rPr>
                              <w:t xml:space="preserve">, </w:t>
                            </w:r>
                            <w:proofErr w:type="spellStart"/>
                            <w:r w:rsidRPr="00153138">
                              <w:rPr>
                                <w:sz w:val="16"/>
                                <w:szCs w:val="16"/>
                              </w:rPr>
                              <w:t>în</w:t>
                            </w:r>
                            <w:proofErr w:type="spellEnd"/>
                            <w:r w:rsidRPr="00153138">
                              <w:rPr>
                                <w:sz w:val="16"/>
                                <w:szCs w:val="16"/>
                              </w:rPr>
                              <w:t xml:space="preserve"> </w:t>
                            </w:r>
                            <w:proofErr w:type="spellStart"/>
                            <w:r w:rsidRPr="00153138">
                              <w:rPr>
                                <w:sz w:val="16"/>
                                <w:szCs w:val="16"/>
                              </w:rPr>
                              <w:t>România</w:t>
                            </w:r>
                            <w:proofErr w:type="spellEnd"/>
                            <w:r w:rsidRPr="00153138">
                              <w:rPr>
                                <w:sz w:val="16"/>
                                <w:szCs w:val="16"/>
                              </w:rPr>
                              <w:t xml:space="preserve">, </w:t>
                            </w:r>
                            <w:proofErr w:type="spellStart"/>
                            <w:r w:rsidRPr="00153138">
                              <w:rPr>
                                <w:sz w:val="16"/>
                                <w:szCs w:val="16"/>
                              </w:rPr>
                              <w:t>Direcția</w:t>
                            </w:r>
                            <w:proofErr w:type="spellEnd"/>
                            <w:r w:rsidRPr="00153138">
                              <w:rPr>
                                <w:sz w:val="16"/>
                                <w:szCs w:val="16"/>
                              </w:rPr>
                              <w:t xml:space="preserve"> </w:t>
                            </w:r>
                            <w:proofErr w:type="spellStart"/>
                            <w:r w:rsidRPr="00153138">
                              <w:rPr>
                                <w:sz w:val="16"/>
                                <w:szCs w:val="16"/>
                              </w:rPr>
                              <w:t>pentru</w:t>
                            </w:r>
                            <w:proofErr w:type="spellEnd"/>
                            <w:r w:rsidRPr="00153138">
                              <w:rPr>
                                <w:sz w:val="16"/>
                                <w:szCs w:val="16"/>
                              </w:rPr>
                              <w:t xml:space="preserve"> </w:t>
                            </w:r>
                            <w:proofErr w:type="spellStart"/>
                            <w:r w:rsidRPr="00153138">
                              <w:rPr>
                                <w:sz w:val="16"/>
                                <w:szCs w:val="16"/>
                              </w:rPr>
                              <w:t>Guvernare</w:t>
                            </w:r>
                            <w:proofErr w:type="spellEnd"/>
                            <w:r w:rsidRPr="00153138">
                              <w:rPr>
                                <w:sz w:val="16"/>
                                <w:szCs w:val="16"/>
                              </w:rPr>
                              <w:t xml:space="preserve"> </w:t>
                            </w:r>
                            <w:proofErr w:type="spellStart"/>
                            <w:r w:rsidRPr="00153138">
                              <w:rPr>
                                <w:sz w:val="16"/>
                                <w:szCs w:val="16"/>
                              </w:rPr>
                              <w:t>Deschisă</w:t>
                            </w:r>
                            <w:proofErr w:type="spellEnd"/>
                            <w:r w:rsidRPr="00153138">
                              <w:rPr>
                                <w:sz w:val="16"/>
                                <w:szCs w:val="16"/>
                              </w:rPr>
                              <w:t xml:space="preserve"> </w:t>
                            </w:r>
                            <w:proofErr w:type="spellStart"/>
                            <w:r w:rsidRPr="00153138">
                              <w:rPr>
                                <w:sz w:val="16"/>
                                <w:szCs w:val="16"/>
                              </w:rPr>
                              <w:t>și</w:t>
                            </w:r>
                            <w:proofErr w:type="spellEnd"/>
                            <w:r w:rsidRPr="00153138">
                              <w:rPr>
                                <w:sz w:val="16"/>
                                <w:szCs w:val="16"/>
                              </w:rPr>
                              <w:t xml:space="preserve"> </w:t>
                            </w:r>
                            <w:proofErr w:type="spellStart"/>
                            <w:r w:rsidRPr="00153138">
                              <w:rPr>
                                <w:sz w:val="16"/>
                                <w:szCs w:val="16"/>
                              </w:rPr>
                              <w:t>Relația</w:t>
                            </w:r>
                            <w:proofErr w:type="spellEnd"/>
                            <w:r w:rsidRPr="00153138">
                              <w:rPr>
                                <w:sz w:val="16"/>
                                <w:szCs w:val="16"/>
                              </w:rPr>
                              <w:t xml:space="preserve"> cu </w:t>
                            </w:r>
                            <w:proofErr w:type="spellStart"/>
                            <w:r w:rsidRPr="00153138">
                              <w:rPr>
                                <w:sz w:val="16"/>
                                <w:szCs w:val="16"/>
                              </w:rPr>
                              <w:t>Societatea</w:t>
                            </w:r>
                            <w:proofErr w:type="spellEnd"/>
                            <w:r w:rsidRPr="00153138">
                              <w:rPr>
                                <w:sz w:val="16"/>
                                <w:szCs w:val="16"/>
                              </w:rPr>
                              <w:t xml:space="preserve"> </w:t>
                            </w:r>
                            <w:proofErr w:type="spellStart"/>
                            <w:r w:rsidRPr="00153138">
                              <w:rPr>
                                <w:sz w:val="16"/>
                                <w:szCs w:val="16"/>
                              </w:rPr>
                              <w:t>Civilă</w:t>
                            </w:r>
                            <w:proofErr w:type="spellEnd"/>
                            <w:r w:rsidRPr="00153138">
                              <w:rPr>
                                <w:sz w:val="16"/>
                                <w:szCs w:val="16"/>
                              </w:rPr>
                              <w:t xml:space="preserve"> (DGDRSC), din </w:t>
                            </w:r>
                            <w:proofErr w:type="spellStart"/>
                            <w:r w:rsidRPr="00153138">
                              <w:rPr>
                                <w:sz w:val="16"/>
                                <w:szCs w:val="16"/>
                              </w:rPr>
                              <w:t>cadrul</w:t>
                            </w:r>
                            <w:proofErr w:type="spellEnd"/>
                            <w:r w:rsidRPr="00153138">
                              <w:rPr>
                                <w:sz w:val="16"/>
                                <w:szCs w:val="16"/>
                              </w:rPr>
                              <w:t xml:space="preserve"> SGG are </w:t>
                            </w:r>
                            <w:proofErr w:type="spellStart"/>
                            <w:r w:rsidRPr="00153138">
                              <w:rPr>
                                <w:sz w:val="16"/>
                                <w:szCs w:val="16"/>
                              </w:rPr>
                              <w:t>atribuții</w:t>
                            </w:r>
                            <w:proofErr w:type="spellEnd"/>
                            <w:r w:rsidRPr="00153138">
                              <w:rPr>
                                <w:sz w:val="16"/>
                                <w:szCs w:val="16"/>
                              </w:rPr>
                              <w:t xml:space="preserve"> </w:t>
                            </w:r>
                            <w:proofErr w:type="spellStart"/>
                            <w:r w:rsidRPr="00153138">
                              <w:rPr>
                                <w:sz w:val="16"/>
                                <w:szCs w:val="16"/>
                              </w:rPr>
                              <w:t>sporite</w:t>
                            </w:r>
                            <w:proofErr w:type="spellEnd"/>
                            <w:r w:rsidRPr="00153138">
                              <w:rPr>
                                <w:sz w:val="16"/>
                                <w:szCs w:val="16"/>
                              </w:rPr>
                              <w:t xml:space="preserve"> </w:t>
                            </w:r>
                            <w:proofErr w:type="spellStart"/>
                            <w:r w:rsidRPr="00153138">
                              <w:rPr>
                                <w:sz w:val="16"/>
                                <w:szCs w:val="16"/>
                              </w:rPr>
                              <w:t>privind</w:t>
                            </w:r>
                            <w:proofErr w:type="spellEnd"/>
                            <w:r w:rsidRPr="00153138">
                              <w:rPr>
                                <w:sz w:val="16"/>
                                <w:szCs w:val="16"/>
                              </w:rPr>
                              <w:t xml:space="preserve"> </w:t>
                            </w:r>
                            <w:proofErr w:type="spellStart"/>
                            <w:r w:rsidRPr="00153138">
                              <w:rPr>
                                <w:sz w:val="16"/>
                                <w:szCs w:val="16"/>
                              </w:rPr>
                              <w:t>transparența</w:t>
                            </w:r>
                            <w:proofErr w:type="spellEnd"/>
                            <w:r w:rsidRPr="00153138">
                              <w:rPr>
                                <w:sz w:val="16"/>
                                <w:szCs w:val="16"/>
                              </w:rPr>
                              <w:t xml:space="preserve"> </w:t>
                            </w:r>
                            <w:proofErr w:type="spellStart"/>
                            <w:r w:rsidRPr="00153138">
                              <w:rPr>
                                <w:sz w:val="16"/>
                                <w:szCs w:val="16"/>
                              </w:rPr>
                              <w:t>decizională</w:t>
                            </w:r>
                            <w:proofErr w:type="spellEnd"/>
                            <w:r w:rsidRPr="00153138">
                              <w:rPr>
                                <w:sz w:val="16"/>
                                <w:szCs w:val="16"/>
                              </w:rPr>
                              <w:t xml:space="preserve"> </w:t>
                            </w:r>
                            <w:proofErr w:type="spellStart"/>
                            <w:r w:rsidRPr="00153138">
                              <w:rPr>
                                <w:sz w:val="16"/>
                                <w:szCs w:val="16"/>
                              </w:rPr>
                              <w:t>pe</w:t>
                            </w:r>
                            <w:proofErr w:type="spellEnd"/>
                            <w:r w:rsidRPr="00153138">
                              <w:rPr>
                                <w:sz w:val="16"/>
                                <w:szCs w:val="16"/>
                              </w:rPr>
                              <w:t xml:space="preserve"> </w:t>
                            </w:r>
                            <w:proofErr w:type="spellStart"/>
                            <w:r w:rsidRPr="00153138">
                              <w:rPr>
                                <w:sz w:val="16"/>
                                <w:szCs w:val="16"/>
                              </w:rPr>
                              <w:t>toate</w:t>
                            </w:r>
                            <w:proofErr w:type="spellEnd"/>
                            <w:r w:rsidRPr="00153138">
                              <w:rPr>
                                <w:sz w:val="16"/>
                                <w:szCs w:val="16"/>
                              </w:rPr>
                              <w:t xml:space="preserve"> </w:t>
                            </w:r>
                            <w:proofErr w:type="spellStart"/>
                            <w:r w:rsidRPr="00153138">
                              <w:rPr>
                                <w:sz w:val="16"/>
                                <w:szCs w:val="16"/>
                              </w:rPr>
                              <w:t>domeniile</w:t>
                            </w:r>
                            <w:proofErr w:type="spellEnd"/>
                            <w:r w:rsidRPr="00153138">
                              <w:rPr>
                                <w:sz w:val="16"/>
                                <w:szCs w:val="16"/>
                              </w:rPr>
                              <w:t xml:space="preserve"> care </w:t>
                            </w:r>
                            <w:proofErr w:type="spellStart"/>
                            <w:r w:rsidRPr="00153138">
                              <w:rPr>
                                <w:sz w:val="16"/>
                                <w:szCs w:val="16"/>
                              </w:rPr>
                              <w:t>fac</w:t>
                            </w:r>
                            <w:proofErr w:type="spellEnd"/>
                            <w:r w:rsidRPr="00153138">
                              <w:rPr>
                                <w:sz w:val="16"/>
                                <w:szCs w:val="16"/>
                              </w:rPr>
                              <w:t xml:space="preserve"> </w:t>
                            </w:r>
                            <w:proofErr w:type="spellStart"/>
                            <w:r w:rsidRPr="00153138">
                              <w:rPr>
                                <w:sz w:val="16"/>
                                <w:szCs w:val="16"/>
                              </w:rPr>
                              <w:t>obiectul</w:t>
                            </w:r>
                            <w:proofErr w:type="spellEnd"/>
                            <w:r w:rsidRPr="00153138">
                              <w:rPr>
                                <w:sz w:val="16"/>
                                <w:szCs w:val="16"/>
                              </w:rPr>
                              <w:t xml:space="preserve"> </w:t>
                            </w:r>
                            <w:proofErr w:type="spellStart"/>
                            <w:r w:rsidRPr="00153138">
                              <w:rPr>
                                <w:sz w:val="16"/>
                                <w:szCs w:val="16"/>
                              </w:rPr>
                              <w:t>activității</w:t>
                            </w:r>
                            <w:proofErr w:type="spellEnd"/>
                            <w:r w:rsidRPr="00153138">
                              <w:rPr>
                                <w:sz w:val="16"/>
                                <w:szCs w:val="16"/>
                              </w:rPr>
                              <w:t xml:space="preserve"> </w:t>
                            </w:r>
                            <w:proofErr w:type="spellStart"/>
                            <w:r w:rsidRPr="00153138">
                              <w:rPr>
                                <w:sz w:val="16"/>
                                <w:szCs w:val="16"/>
                              </w:rPr>
                              <w:t>administrației</w:t>
                            </w:r>
                            <w:proofErr w:type="spellEnd"/>
                            <w:r w:rsidRPr="00153138">
                              <w:rPr>
                                <w:sz w:val="16"/>
                                <w:szCs w:val="16"/>
                              </w:rPr>
                              <w:t xml:space="preserve"> </w:t>
                            </w:r>
                            <w:proofErr w:type="spellStart"/>
                            <w:r w:rsidRPr="00153138">
                              <w:rPr>
                                <w:sz w:val="16"/>
                                <w:szCs w:val="16"/>
                              </w:rPr>
                              <w:t>publice</w:t>
                            </w:r>
                            <w:proofErr w:type="spellEnd"/>
                            <w:r w:rsidRPr="00153138">
                              <w:rPr>
                                <w:sz w:val="16"/>
                                <w:szCs w:val="16"/>
                              </w:rPr>
                              <w:t xml:space="preserve"> </w:t>
                            </w:r>
                            <w:proofErr w:type="spellStart"/>
                            <w:r w:rsidRPr="00153138">
                              <w:rPr>
                                <w:sz w:val="16"/>
                                <w:szCs w:val="16"/>
                              </w:rPr>
                              <w:t>centrale</w:t>
                            </w:r>
                            <w:proofErr w:type="spellEnd"/>
                            <w:r w:rsidRPr="00153138">
                              <w:rPr>
                                <w:sz w:val="16"/>
                                <w:szCs w:val="16"/>
                              </w:rPr>
                              <w:t xml:space="preserve">, </w:t>
                            </w:r>
                            <w:proofErr w:type="spellStart"/>
                            <w:r w:rsidRPr="00153138">
                              <w:rPr>
                                <w:sz w:val="16"/>
                                <w:szCs w:val="16"/>
                              </w:rPr>
                              <w:t>ceea</w:t>
                            </w:r>
                            <w:proofErr w:type="spellEnd"/>
                            <w:r w:rsidRPr="00153138">
                              <w:rPr>
                                <w:sz w:val="16"/>
                                <w:szCs w:val="16"/>
                              </w:rPr>
                              <w:t xml:space="preserve"> </w:t>
                            </w:r>
                            <w:proofErr w:type="spellStart"/>
                            <w:r w:rsidRPr="00153138">
                              <w:rPr>
                                <w:sz w:val="16"/>
                                <w:szCs w:val="16"/>
                              </w:rPr>
                              <w:t>ce</w:t>
                            </w:r>
                            <w:proofErr w:type="spellEnd"/>
                            <w:r w:rsidRPr="00153138">
                              <w:rPr>
                                <w:sz w:val="16"/>
                                <w:szCs w:val="16"/>
                              </w:rPr>
                              <w:t xml:space="preserve"> se </w:t>
                            </w:r>
                            <w:proofErr w:type="spellStart"/>
                            <w:r w:rsidRPr="00153138">
                              <w:rPr>
                                <w:sz w:val="16"/>
                                <w:szCs w:val="16"/>
                              </w:rPr>
                              <w:t>regăsește</w:t>
                            </w:r>
                            <w:proofErr w:type="spellEnd"/>
                            <w:r w:rsidRPr="00153138">
                              <w:rPr>
                                <w:sz w:val="16"/>
                                <w:szCs w:val="16"/>
                              </w:rPr>
                              <w:t xml:space="preserve"> </w:t>
                            </w:r>
                            <w:proofErr w:type="spellStart"/>
                            <w:r w:rsidRPr="00153138">
                              <w:rPr>
                                <w:sz w:val="16"/>
                                <w:szCs w:val="16"/>
                              </w:rPr>
                              <w:t>mult</w:t>
                            </w:r>
                            <w:proofErr w:type="spellEnd"/>
                            <w:r w:rsidRPr="00153138">
                              <w:rPr>
                                <w:sz w:val="16"/>
                                <w:szCs w:val="16"/>
                              </w:rPr>
                              <w:t xml:space="preserve"> </w:t>
                            </w:r>
                            <w:proofErr w:type="spellStart"/>
                            <w:r w:rsidRPr="00153138">
                              <w:rPr>
                                <w:sz w:val="16"/>
                                <w:szCs w:val="16"/>
                              </w:rPr>
                              <w:t>diminuat</w:t>
                            </w:r>
                            <w:proofErr w:type="spellEnd"/>
                            <w:r w:rsidRPr="00153138">
                              <w:rPr>
                                <w:sz w:val="16"/>
                                <w:szCs w:val="16"/>
                              </w:rPr>
                              <w:t xml:space="preserve"> la </w:t>
                            </w:r>
                            <w:proofErr w:type="spellStart"/>
                            <w:r w:rsidRPr="00153138">
                              <w:rPr>
                                <w:sz w:val="16"/>
                                <w:szCs w:val="16"/>
                              </w:rPr>
                              <w:t>celelalte</w:t>
                            </w:r>
                            <w:proofErr w:type="spellEnd"/>
                            <w:r w:rsidRPr="00153138">
                              <w:rPr>
                                <w:sz w:val="16"/>
                                <w:szCs w:val="16"/>
                              </w:rPr>
                              <w:t xml:space="preserve"> state, </w:t>
                            </w:r>
                            <w:proofErr w:type="spellStart"/>
                            <w:r w:rsidRPr="00153138">
                              <w:rPr>
                                <w:sz w:val="16"/>
                                <w:szCs w:val="16"/>
                              </w:rPr>
                              <w:t>activitatea</w:t>
                            </w:r>
                            <w:proofErr w:type="spellEnd"/>
                            <w:r w:rsidRPr="00153138">
                              <w:rPr>
                                <w:sz w:val="16"/>
                                <w:szCs w:val="16"/>
                              </w:rPr>
                              <w:t xml:space="preserve"> </w:t>
                            </w:r>
                            <w:proofErr w:type="spellStart"/>
                            <w:r w:rsidRPr="00153138">
                              <w:rPr>
                                <w:sz w:val="16"/>
                                <w:szCs w:val="16"/>
                              </w:rPr>
                              <w:t>lor</w:t>
                            </w:r>
                            <w:proofErr w:type="spellEnd"/>
                            <w:r w:rsidRPr="00153138">
                              <w:rPr>
                                <w:sz w:val="16"/>
                                <w:szCs w:val="16"/>
                              </w:rPr>
                              <w:t xml:space="preserve"> de </w:t>
                            </w:r>
                            <w:proofErr w:type="spellStart"/>
                            <w:r w:rsidRPr="00153138">
                              <w:rPr>
                                <w:sz w:val="16"/>
                                <w:szCs w:val="16"/>
                              </w:rPr>
                              <w:t>transparență</w:t>
                            </w:r>
                            <w:proofErr w:type="spellEnd"/>
                            <w:r w:rsidRPr="00153138">
                              <w:rPr>
                                <w:sz w:val="16"/>
                                <w:szCs w:val="16"/>
                              </w:rPr>
                              <w:t xml:space="preserve"> </w:t>
                            </w:r>
                            <w:proofErr w:type="spellStart"/>
                            <w:r w:rsidRPr="00153138">
                              <w:rPr>
                                <w:sz w:val="16"/>
                                <w:szCs w:val="16"/>
                              </w:rPr>
                              <w:t>vizând</w:t>
                            </w:r>
                            <w:proofErr w:type="spellEnd"/>
                            <w:r w:rsidRPr="00153138">
                              <w:rPr>
                                <w:sz w:val="16"/>
                                <w:szCs w:val="16"/>
                              </w:rPr>
                              <w:t xml:space="preserve"> </w:t>
                            </w:r>
                            <w:proofErr w:type="spellStart"/>
                            <w:r w:rsidRPr="00153138">
                              <w:rPr>
                                <w:sz w:val="16"/>
                                <w:szCs w:val="16"/>
                              </w:rPr>
                              <w:t>în</w:t>
                            </w:r>
                            <w:proofErr w:type="spellEnd"/>
                            <w:r w:rsidRPr="00153138">
                              <w:rPr>
                                <w:sz w:val="16"/>
                                <w:szCs w:val="16"/>
                              </w:rPr>
                              <w:t xml:space="preserve"> principal </w:t>
                            </w:r>
                            <w:proofErr w:type="spellStart"/>
                            <w:r w:rsidRPr="00153138">
                              <w:rPr>
                                <w:sz w:val="16"/>
                                <w:szCs w:val="16"/>
                              </w:rPr>
                              <w:t>optimizarea</w:t>
                            </w:r>
                            <w:proofErr w:type="spellEnd"/>
                            <w:r w:rsidRPr="00153138">
                              <w:rPr>
                                <w:sz w:val="16"/>
                                <w:szCs w:val="16"/>
                              </w:rPr>
                              <w:t xml:space="preserve"> </w:t>
                            </w:r>
                            <w:proofErr w:type="spellStart"/>
                            <w:r w:rsidRPr="00153138">
                              <w:rPr>
                                <w:sz w:val="16"/>
                                <w:szCs w:val="16"/>
                              </w:rPr>
                              <w:t>cadrului</w:t>
                            </w:r>
                            <w:proofErr w:type="spellEnd"/>
                            <w:r w:rsidRPr="00153138">
                              <w:rPr>
                                <w:sz w:val="16"/>
                                <w:szCs w:val="16"/>
                              </w:rPr>
                              <w:t xml:space="preserve"> </w:t>
                            </w:r>
                            <w:proofErr w:type="spellStart"/>
                            <w:r w:rsidRPr="00153138">
                              <w:rPr>
                                <w:sz w:val="16"/>
                                <w:szCs w:val="16"/>
                              </w:rPr>
                              <w:t>legislativ</w:t>
                            </w:r>
                            <w:proofErr w:type="spellEnd"/>
                            <w:r w:rsidRPr="00153138">
                              <w:rPr>
                                <w:sz w:val="16"/>
                                <w:szCs w:val="16"/>
                              </w:rPr>
                              <w:t xml:space="preserve"> </w:t>
                            </w:r>
                            <w:proofErr w:type="spellStart"/>
                            <w:r w:rsidRPr="00153138">
                              <w:rPr>
                                <w:sz w:val="16"/>
                                <w:szCs w:val="16"/>
                              </w:rPr>
                              <w:t>în</w:t>
                            </w:r>
                            <w:proofErr w:type="spellEnd"/>
                            <w:r w:rsidRPr="00153138">
                              <w:rPr>
                                <w:sz w:val="16"/>
                                <w:szCs w:val="16"/>
                              </w:rPr>
                              <w:t xml:space="preserve"> </w:t>
                            </w:r>
                            <w:proofErr w:type="spellStart"/>
                            <w:r w:rsidRPr="00153138">
                              <w:rPr>
                                <w:sz w:val="16"/>
                                <w:szCs w:val="16"/>
                              </w:rPr>
                              <w:t>activitatea</w:t>
                            </w:r>
                            <w:proofErr w:type="spellEnd"/>
                            <w:r w:rsidRPr="00153138">
                              <w:rPr>
                                <w:sz w:val="16"/>
                                <w:szCs w:val="16"/>
                              </w:rPr>
                              <w:t xml:space="preserve"> de </w:t>
                            </w:r>
                            <w:proofErr w:type="spellStart"/>
                            <w:r w:rsidRPr="00153138">
                              <w:rPr>
                                <w:sz w:val="16"/>
                                <w:szCs w:val="16"/>
                              </w:rPr>
                              <w:t>consultare</w:t>
                            </w:r>
                            <w:proofErr w:type="spellEnd"/>
                            <w:r w:rsidRPr="00153138">
                              <w:rPr>
                                <w:sz w:val="16"/>
                                <w:szCs w:val="16"/>
                              </w:rPr>
                              <w:t xml:space="preserve"> cu </w:t>
                            </w:r>
                            <w:proofErr w:type="spellStart"/>
                            <w:r w:rsidRPr="00153138">
                              <w:rPr>
                                <w:sz w:val="16"/>
                                <w:szCs w:val="16"/>
                              </w:rPr>
                              <w:t>guvernul</w:t>
                            </w:r>
                            <w:proofErr w:type="spellEnd"/>
                            <w:r w:rsidRPr="00153138">
                              <w:rPr>
                                <w:sz w:val="16"/>
                                <w:szCs w:val="16"/>
                              </w:rPr>
                              <w:t xml:space="preserve"> central.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716759"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30" o:spid="_x0000_s1026" type="#_x0000_t64" style="position:absolute;left:0;text-align:left;margin-left:458.6pt;margin-top:18.8pt;width:330.25pt;height:127.5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" adj="2700" fillcolor="#b4c7e7" strokecolor="#41719c" strokeweight="1pt">
                <v:stroke joinstyle="miter"/>
                <v:textbox>
                  <w:txbxContent>
                    <w:p w:rsidR="009C3A92" w:rsidRPr="00091DAD" w:rsidRDefault="00153138" w:rsidP="00153138">
                      <w:pPr>
                        <w:jc w:val="both"/>
                        <w:rPr>
                          <w:sz w:val="16"/>
                          <w:szCs w:val="16"/>
                        </w:rPr>
                      </w:pPr>
                      <w:proofErr w:type="spellStart"/>
                      <w:r w:rsidRPr="00153138">
                        <w:rPr>
                          <w:sz w:val="16"/>
                          <w:szCs w:val="16"/>
                        </w:rPr>
                        <w:t>Spre</w:t>
                      </w:r>
                      <w:proofErr w:type="spellEnd"/>
                      <w:r w:rsidRPr="00153138">
                        <w:rPr>
                          <w:sz w:val="16"/>
                          <w:szCs w:val="16"/>
                        </w:rPr>
                        <w:t xml:space="preserve"> </w:t>
                      </w:r>
                      <w:proofErr w:type="spellStart"/>
                      <w:r w:rsidRPr="00153138">
                        <w:rPr>
                          <w:sz w:val="16"/>
                          <w:szCs w:val="16"/>
                        </w:rPr>
                        <w:t>deosebire</w:t>
                      </w:r>
                      <w:proofErr w:type="spellEnd"/>
                      <w:r w:rsidRPr="00153138">
                        <w:rPr>
                          <w:sz w:val="16"/>
                          <w:szCs w:val="16"/>
                        </w:rPr>
                        <w:t xml:space="preserve"> de </w:t>
                      </w:r>
                      <w:proofErr w:type="spellStart"/>
                      <w:r w:rsidRPr="00153138">
                        <w:rPr>
                          <w:sz w:val="16"/>
                          <w:szCs w:val="16"/>
                        </w:rPr>
                        <w:t>restul</w:t>
                      </w:r>
                      <w:proofErr w:type="spellEnd"/>
                      <w:r w:rsidRPr="00153138">
                        <w:rPr>
                          <w:sz w:val="16"/>
                          <w:szCs w:val="16"/>
                        </w:rPr>
                        <w:t xml:space="preserve"> </w:t>
                      </w:r>
                      <w:proofErr w:type="spellStart"/>
                      <w:r w:rsidRPr="00153138">
                        <w:rPr>
                          <w:sz w:val="16"/>
                          <w:szCs w:val="16"/>
                        </w:rPr>
                        <w:t>statelor</w:t>
                      </w:r>
                      <w:proofErr w:type="spellEnd"/>
                      <w:r w:rsidRPr="00153138">
                        <w:rPr>
                          <w:sz w:val="16"/>
                          <w:szCs w:val="16"/>
                        </w:rPr>
                        <w:t xml:space="preserve">, </w:t>
                      </w:r>
                      <w:proofErr w:type="spellStart"/>
                      <w:r w:rsidRPr="00153138">
                        <w:rPr>
                          <w:sz w:val="16"/>
                          <w:szCs w:val="16"/>
                        </w:rPr>
                        <w:t>în</w:t>
                      </w:r>
                      <w:proofErr w:type="spellEnd"/>
                      <w:r w:rsidRPr="00153138">
                        <w:rPr>
                          <w:sz w:val="16"/>
                          <w:szCs w:val="16"/>
                        </w:rPr>
                        <w:t xml:space="preserve"> </w:t>
                      </w:r>
                      <w:proofErr w:type="spellStart"/>
                      <w:r w:rsidRPr="00153138">
                        <w:rPr>
                          <w:sz w:val="16"/>
                          <w:szCs w:val="16"/>
                        </w:rPr>
                        <w:t>România</w:t>
                      </w:r>
                      <w:proofErr w:type="spellEnd"/>
                      <w:r w:rsidRPr="00153138">
                        <w:rPr>
                          <w:sz w:val="16"/>
                          <w:szCs w:val="16"/>
                        </w:rPr>
                        <w:t xml:space="preserve">, </w:t>
                      </w:r>
                      <w:proofErr w:type="spellStart"/>
                      <w:r w:rsidRPr="00153138">
                        <w:rPr>
                          <w:sz w:val="16"/>
                          <w:szCs w:val="16"/>
                        </w:rPr>
                        <w:t>Direcția</w:t>
                      </w:r>
                      <w:proofErr w:type="spellEnd"/>
                      <w:r w:rsidRPr="00153138">
                        <w:rPr>
                          <w:sz w:val="16"/>
                          <w:szCs w:val="16"/>
                        </w:rPr>
                        <w:t xml:space="preserve"> </w:t>
                      </w:r>
                      <w:proofErr w:type="spellStart"/>
                      <w:r w:rsidRPr="00153138">
                        <w:rPr>
                          <w:sz w:val="16"/>
                          <w:szCs w:val="16"/>
                        </w:rPr>
                        <w:t>pentru</w:t>
                      </w:r>
                      <w:proofErr w:type="spellEnd"/>
                      <w:r w:rsidRPr="00153138">
                        <w:rPr>
                          <w:sz w:val="16"/>
                          <w:szCs w:val="16"/>
                        </w:rPr>
                        <w:t xml:space="preserve"> </w:t>
                      </w:r>
                      <w:proofErr w:type="spellStart"/>
                      <w:r w:rsidRPr="00153138">
                        <w:rPr>
                          <w:sz w:val="16"/>
                          <w:szCs w:val="16"/>
                        </w:rPr>
                        <w:t>Guvernare</w:t>
                      </w:r>
                      <w:proofErr w:type="spellEnd"/>
                      <w:r w:rsidRPr="00153138">
                        <w:rPr>
                          <w:sz w:val="16"/>
                          <w:szCs w:val="16"/>
                        </w:rPr>
                        <w:t xml:space="preserve"> </w:t>
                      </w:r>
                      <w:proofErr w:type="spellStart"/>
                      <w:r w:rsidRPr="00153138">
                        <w:rPr>
                          <w:sz w:val="16"/>
                          <w:szCs w:val="16"/>
                        </w:rPr>
                        <w:t>Deschisă</w:t>
                      </w:r>
                      <w:proofErr w:type="spellEnd"/>
                      <w:r w:rsidRPr="00153138">
                        <w:rPr>
                          <w:sz w:val="16"/>
                          <w:szCs w:val="16"/>
                        </w:rPr>
                        <w:t xml:space="preserve"> </w:t>
                      </w:r>
                      <w:proofErr w:type="spellStart"/>
                      <w:r w:rsidRPr="00153138">
                        <w:rPr>
                          <w:sz w:val="16"/>
                          <w:szCs w:val="16"/>
                        </w:rPr>
                        <w:t>și</w:t>
                      </w:r>
                      <w:proofErr w:type="spellEnd"/>
                      <w:r w:rsidRPr="00153138">
                        <w:rPr>
                          <w:sz w:val="16"/>
                          <w:szCs w:val="16"/>
                        </w:rPr>
                        <w:t xml:space="preserve"> </w:t>
                      </w:r>
                      <w:proofErr w:type="spellStart"/>
                      <w:r w:rsidRPr="00153138">
                        <w:rPr>
                          <w:sz w:val="16"/>
                          <w:szCs w:val="16"/>
                        </w:rPr>
                        <w:t>Relația</w:t>
                      </w:r>
                      <w:proofErr w:type="spellEnd"/>
                      <w:r w:rsidRPr="00153138">
                        <w:rPr>
                          <w:sz w:val="16"/>
                          <w:szCs w:val="16"/>
                        </w:rPr>
                        <w:t xml:space="preserve"> cu </w:t>
                      </w:r>
                      <w:proofErr w:type="spellStart"/>
                      <w:r w:rsidRPr="00153138">
                        <w:rPr>
                          <w:sz w:val="16"/>
                          <w:szCs w:val="16"/>
                        </w:rPr>
                        <w:t>Societatea</w:t>
                      </w:r>
                      <w:proofErr w:type="spellEnd"/>
                      <w:r w:rsidRPr="00153138">
                        <w:rPr>
                          <w:sz w:val="16"/>
                          <w:szCs w:val="16"/>
                        </w:rPr>
                        <w:t xml:space="preserve"> </w:t>
                      </w:r>
                      <w:proofErr w:type="spellStart"/>
                      <w:r w:rsidRPr="00153138">
                        <w:rPr>
                          <w:sz w:val="16"/>
                          <w:szCs w:val="16"/>
                        </w:rPr>
                        <w:t>Civilă</w:t>
                      </w:r>
                      <w:proofErr w:type="spellEnd"/>
                      <w:r w:rsidRPr="00153138">
                        <w:rPr>
                          <w:sz w:val="16"/>
                          <w:szCs w:val="16"/>
                        </w:rPr>
                        <w:t xml:space="preserve"> (DGDRSC), din </w:t>
                      </w:r>
                      <w:proofErr w:type="spellStart"/>
                      <w:r w:rsidRPr="00153138">
                        <w:rPr>
                          <w:sz w:val="16"/>
                          <w:szCs w:val="16"/>
                        </w:rPr>
                        <w:t>cadrul</w:t>
                      </w:r>
                      <w:proofErr w:type="spellEnd"/>
                      <w:r w:rsidRPr="00153138">
                        <w:rPr>
                          <w:sz w:val="16"/>
                          <w:szCs w:val="16"/>
                        </w:rPr>
                        <w:t xml:space="preserve"> SGG are </w:t>
                      </w:r>
                      <w:proofErr w:type="spellStart"/>
                      <w:r w:rsidRPr="00153138">
                        <w:rPr>
                          <w:sz w:val="16"/>
                          <w:szCs w:val="16"/>
                        </w:rPr>
                        <w:t>atribuții</w:t>
                      </w:r>
                      <w:proofErr w:type="spellEnd"/>
                      <w:r w:rsidRPr="00153138">
                        <w:rPr>
                          <w:sz w:val="16"/>
                          <w:szCs w:val="16"/>
                        </w:rPr>
                        <w:t xml:space="preserve"> </w:t>
                      </w:r>
                      <w:proofErr w:type="spellStart"/>
                      <w:r w:rsidRPr="00153138">
                        <w:rPr>
                          <w:sz w:val="16"/>
                          <w:szCs w:val="16"/>
                        </w:rPr>
                        <w:t>sporite</w:t>
                      </w:r>
                      <w:proofErr w:type="spellEnd"/>
                      <w:r w:rsidRPr="00153138">
                        <w:rPr>
                          <w:sz w:val="16"/>
                          <w:szCs w:val="16"/>
                        </w:rPr>
                        <w:t xml:space="preserve"> </w:t>
                      </w:r>
                      <w:proofErr w:type="spellStart"/>
                      <w:r w:rsidRPr="00153138">
                        <w:rPr>
                          <w:sz w:val="16"/>
                          <w:szCs w:val="16"/>
                        </w:rPr>
                        <w:t>privind</w:t>
                      </w:r>
                      <w:proofErr w:type="spellEnd"/>
                      <w:r w:rsidRPr="00153138">
                        <w:rPr>
                          <w:sz w:val="16"/>
                          <w:szCs w:val="16"/>
                        </w:rPr>
                        <w:t xml:space="preserve"> </w:t>
                      </w:r>
                      <w:proofErr w:type="spellStart"/>
                      <w:r w:rsidRPr="00153138">
                        <w:rPr>
                          <w:sz w:val="16"/>
                          <w:szCs w:val="16"/>
                        </w:rPr>
                        <w:t>transparența</w:t>
                      </w:r>
                      <w:proofErr w:type="spellEnd"/>
                      <w:r w:rsidRPr="00153138">
                        <w:rPr>
                          <w:sz w:val="16"/>
                          <w:szCs w:val="16"/>
                        </w:rPr>
                        <w:t xml:space="preserve"> </w:t>
                      </w:r>
                      <w:proofErr w:type="spellStart"/>
                      <w:r w:rsidRPr="00153138">
                        <w:rPr>
                          <w:sz w:val="16"/>
                          <w:szCs w:val="16"/>
                        </w:rPr>
                        <w:t>decizională</w:t>
                      </w:r>
                      <w:proofErr w:type="spellEnd"/>
                      <w:r w:rsidRPr="00153138">
                        <w:rPr>
                          <w:sz w:val="16"/>
                          <w:szCs w:val="16"/>
                        </w:rPr>
                        <w:t xml:space="preserve"> </w:t>
                      </w:r>
                      <w:proofErr w:type="spellStart"/>
                      <w:r w:rsidRPr="00153138">
                        <w:rPr>
                          <w:sz w:val="16"/>
                          <w:szCs w:val="16"/>
                        </w:rPr>
                        <w:t>pe</w:t>
                      </w:r>
                      <w:proofErr w:type="spellEnd"/>
                      <w:r w:rsidRPr="00153138">
                        <w:rPr>
                          <w:sz w:val="16"/>
                          <w:szCs w:val="16"/>
                        </w:rPr>
                        <w:t xml:space="preserve"> </w:t>
                      </w:r>
                      <w:proofErr w:type="spellStart"/>
                      <w:r w:rsidRPr="00153138">
                        <w:rPr>
                          <w:sz w:val="16"/>
                          <w:szCs w:val="16"/>
                        </w:rPr>
                        <w:t>toate</w:t>
                      </w:r>
                      <w:proofErr w:type="spellEnd"/>
                      <w:r w:rsidRPr="00153138">
                        <w:rPr>
                          <w:sz w:val="16"/>
                          <w:szCs w:val="16"/>
                        </w:rPr>
                        <w:t xml:space="preserve"> </w:t>
                      </w:r>
                      <w:proofErr w:type="spellStart"/>
                      <w:r w:rsidRPr="00153138">
                        <w:rPr>
                          <w:sz w:val="16"/>
                          <w:szCs w:val="16"/>
                        </w:rPr>
                        <w:t>domeniile</w:t>
                      </w:r>
                      <w:proofErr w:type="spellEnd"/>
                      <w:r w:rsidRPr="00153138">
                        <w:rPr>
                          <w:sz w:val="16"/>
                          <w:szCs w:val="16"/>
                        </w:rPr>
                        <w:t xml:space="preserve"> care </w:t>
                      </w:r>
                      <w:proofErr w:type="spellStart"/>
                      <w:r w:rsidRPr="00153138">
                        <w:rPr>
                          <w:sz w:val="16"/>
                          <w:szCs w:val="16"/>
                        </w:rPr>
                        <w:t>fac</w:t>
                      </w:r>
                      <w:proofErr w:type="spellEnd"/>
                      <w:r w:rsidRPr="00153138">
                        <w:rPr>
                          <w:sz w:val="16"/>
                          <w:szCs w:val="16"/>
                        </w:rPr>
                        <w:t xml:space="preserve"> </w:t>
                      </w:r>
                      <w:proofErr w:type="spellStart"/>
                      <w:r w:rsidRPr="00153138">
                        <w:rPr>
                          <w:sz w:val="16"/>
                          <w:szCs w:val="16"/>
                        </w:rPr>
                        <w:t>obiectul</w:t>
                      </w:r>
                      <w:proofErr w:type="spellEnd"/>
                      <w:r w:rsidRPr="00153138">
                        <w:rPr>
                          <w:sz w:val="16"/>
                          <w:szCs w:val="16"/>
                        </w:rPr>
                        <w:t xml:space="preserve"> </w:t>
                      </w:r>
                      <w:proofErr w:type="spellStart"/>
                      <w:r w:rsidRPr="00153138">
                        <w:rPr>
                          <w:sz w:val="16"/>
                          <w:szCs w:val="16"/>
                        </w:rPr>
                        <w:t>activității</w:t>
                      </w:r>
                      <w:proofErr w:type="spellEnd"/>
                      <w:r w:rsidRPr="00153138">
                        <w:rPr>
                          <w:sz w:val="16"/>
                          <w:szCs w:val="16"/>
                        </w:rPr>
                        <w:t xml:space="preserve"> </w:t>
                      </w:r>
                      <w:proofErr w:type="spellStart"/>
                      <w:r w:rsidRPr="00153138">
                        <w:rPr>
                          <w:sz w:val="16"/>
                          <w:szCs w:val="16"/>
                        </w:rPr>
                        <w:t>administrației</w:t>
                      </w:r>
                      <w:proofErr w:type="spellEnd"/>
                      <w:r w:rsidRPr="00153138">
                        <w:rPr>
                          <w:sz w:val="16"/>
                          <w:szCs w:val="16"/>
                        </w:rPr>
                        <w:t xml:space="preserve"> </w:t>
                      </w:r>
                      <w:proofErr w:type="spellStart"/>
                      <w:r w:rsidRPr="00153138">
                        <w:rPr>
                          <w:sz w:val="16"/>
                          <w:szCs w:val="16"/>
                        </w:rPr>
                        <w:t>publice</w:t>
                      </w:r>
                      <w:proofErr w:type="spellEnd"/>
                      <w:r w:rsidRPr="00153138">
                        <w:rPr>
                          <w:sz w:val="16"/>
                          <w:szCs w:val="16"/>
                        </w:rPr>
                        <w:t xml:space="preserve"> </w:t>
                      </w:r>
                      <w:proofErr w:type="spellStart"/>
                      <w:r w:rsidRPr="00153138">
                        <w:rPr>
                          <w:sz w:val="16"/>
                          <w:szCs w:val="16"/>
                        </w:rPr>
                        <w:t>centrale</w:t>
                      </w:r>
                      <w:proofErr w:type="spellEnd"/>
                      <w:r w:rsidRPr="00153138">
                        <w:rPr>
                          <w:sz w:val="16"/>
                          <w:szCs w:val="16"/>
                        </w:rPr>
                        <w:t xml:space="preserve">, </w:t>
                      </w:r>
                      <w:proofErr w:type="spellStart"/>
                      <w:r w:rsidRPr="00153138">
                        <w:rPr>
                          <w:sz w:val="16"/>
                          <w:szCs w:val="16"/>
                        </w:rPr>
                        <w:t>ceea</w:t>
                      </w:r>
                      <w:proofErr w:type="spellEnd"/>
                      <w:r w:rsidRPr="00153138">
                        <w:rPr>
                          <w:sz w:val="16"/>
                          <w:szCs w:val="16"/>
                        </w:rPr>
                        <w:t xml:space="preserve"> </w:t>
                      </w:r>
                      <w:proofErr w:type="spellStart"/>
                      <w:r w:rsidRPr="00153138">
                        <w:rPr>
                          <w:sz w:val="16"/>
                          <w:szCs w:val="16"/>
                        </w:rPr>
                        <w:t>ce</w:t>
                      </w:r>
                      <w:proofErr w:type="spellEnd"/>
                      <w:r w:rsidRPr="00153138">
                        <w:rPr>
                          <w:sz w:val="16"/>
                          <w:szCs w:val="16"/>
                        </w:rPr>
                        <w:t xml:space="preserve"> se </w:t>
                      </w:r>
                      <w:proofErr w:type="spellStart"/>
                      <w:r w:rsidRPr="00153138">
                        <w:rPr>
                          <w:sz w:val="16"/>
                          <w:szCs w:val="16"/>
                        </w:rPr>
                        <w:t>regăsește</w:t>
                      </w:r>
                      <w:proofErr w:type="spellEnd"/>
                      <w:r w:rsidRPr="00153138">
                        <w:rPr>
                          <w:sz w:val="16"/>
                          <w:szCs w:val="16"/>
                        </w:rPr>
                        <w:t xml:space="preserve"> </w:t>
                      </w:r>
                      <w:proofErr w:type="spellStart"/>
                      <w:r w:rsidRPr="00153138">
                        <w:rPr>
                          <w:sz w:val="16"/>
                          <w:szCs w:val="16"/>
                        </w:rPr>
                        <w:t>mult</w:t>
                      </w:r>
                      <w:proofErr w:type="spellEnd"/>
                      <w:r w:rsidRPr="00153138">
                        <w:rPr>
                          <w:sz w:val="16"/>
                          <w:szCs w:val="16"/>
                        </w:rPr>
                        <w:t xml:space="preserve"> </w:t>
                      </w:r>
                      <w:proofErr w:type="spellStart"/>
                      <w:r w:rsidRPr="00153138">
                        <w:rPr>
                          <w:sz w:val="16"/>
                          <w:szCs w:val="16"/>
                        </w:rPr>
                        <w:t>diminuat</w:t>
                      </w:r>
                      <w:proofErr w:type="spellEnd"/>
                      <w:r w:rsidRPr="00153138">
                        <w:rPr>
                          <w:sz w:val="16"/>
                          <w:szCs w:val="16"/>
                        </w:rPr>
                        <w:t xml:space="preserve"> la </w:t>
                      </w:r>
                      <w:proofErr w:type="spellStart"/>
                      <w:r w:rsidRPr="00153138">
                        <w:rPr>
                          <w:sz w:val="16"/>
                          <w:szCs w:val="16"/>
                        </w:rPr>
                        <w:t>celelalte</w:t>
                      </w:r>
                      <w:proofErr w:type="spellEnd"/>
                      <w:r w:rsidRPr="00153138">
                        <w:rPr>
                          <w:sz w:val="16"/>
                          <w:szCs w:val="16"/>
                        </w:rPr>
                        <w:t xml:space="preserve"> state, </w:t>
                      </w:r>
                      <w:proofErr w:type="spellStart"/>
                      <w:r w:rsidRPr="00153138">
                        <w:rPr>
                          <w:sz w:val="16"/>
                          <w:szCs w:val="16"/>
                        </w:rPr>
                        <w:t>activitatea</w:t>
                      </w:r>
                      <w:proofErr w:type="spellEnd"/>
                      <w:r w:rsidRPr="00153138">
                        <w:rPr>
                          <w:sz w:val="16"/>
                          <w:szCs w:val="16"/>
                        </w:rPr>
                        <w:t xml:space="preserve"> </w:t>
                      </w:r>
                      <w:proofErr w:type="spellStart"/>
                      <w:r w:rsidRPr="00153138">
                        <w:rPr>
                          <w:sz w:val="16"/>
                          <w:szCs w:val="16"/>
                        </w:rPr>
                        <w:t>lor</w:t>
                      </w:r>
                      <w:proofErr w:type="spellEnd"/>
                      <w:r w:rsidRPr="00153138">
                        <w:rPr>
                          <w:sz w:val="16"/>
                          <w:szCs w:val="16"/>
                        </w:rPr>
                        <w:t xml:space="preserve"> de </w:t>
                      </w:r>
                      <w:proofErr w:type="spellStart"/>
                      <w:r w:rsidRPr="00153138">
                        <w:rPr>
                          <w:sz w:val="16"/>
                          <w:szCs w:val="16"/>
                        </w:rPr>
                        <w:t>transparență</w:t>
                      </w:r>
                      <w:proofErr w:type="spellEnd"/>
                      <w:r w:rsidRPr="00153138">
                        <w:rPr>
                          <w:sz w:val="16"/>
                          <w:szCs w:val="16"/>
                        </w:rPr>
                        <w:t xml:space="preserve"> </w:t>
                      </w:r>
                      <w:proofErr w:type="spellStart"/>
                      <w:r w:rsidRPr="00153138">
                        <w:rPr>
                          <w:sz w:val="16"/>
                          <w:szCs w:val="16"/>
                        </w:rPr>
                        <w:t>vizând</w:t>
                      </w:r>
                      <w:proofErr w:type="spellEnd"/>
                      <w:r w:rsidRPr="00153138">
                        <w:rPr>
                          <w:sz w:val="16"/>
                          <w:szCs w:val="16"/>
                        </w:rPr>
                        <w:t xml:space="preserve"> </w:t>
                      </w:r>
                      <w:proofErr w:type="spellStart"/>
                      <w:r w:rsidRPr="00153138">
                        <w:rPr>
                          <w:sz w:val="16"/>
                          <w:szCs w:val="16"/>
                        </w:rPr>
                        <w:t>în</w:t>
                      </w:r>
                      <w:proofErr w:type="spellEnd"/>
                      <w:r w:rsidRPr="00153138">
                        <w:rPr>
                          <w:sz w:val="16"/>
                          <w:szCs w:val="16"/>
                        </w:rPr>
                        <w:t xml:space="preserve"> principal </w:t>
                      </w:r>
                      <w:proofErr w:type="spellStart"/>
                      <w:r w:rsidRPr="00153138">
                        <w:rPr>
                          <w:sz w:val="16"/>
                          <w:szCs w:val="16"/>
                        </w:rPr>
                        <w:t>optimizarea</w:t>
                      </w:r>
                      <w:proofErr w:type="spellEnd"/>
                      <w:r w:rsidRPr="00153138">
                        <w:rPr>
                          <w:sz w:val="16"/>
                          <w:szCs w:val="16"/>
                        </w:rPr>
                        <w:t xml:space="preserve"> </w:t>
                      </w:r>
                      <w:proofErr w:type="spellStart"/>
                      <w:r w:rsidRPr="00153138">
                        <w:rPr>
                          <w:sz w:val="16"/>
                          <w:szCs w:val="16"/>
                        </w:rPr>
                        <w:t>cadrului</w:t>
                      </w:r>
                      <w:proofErr w:type="spellEnd"/>
                      <w:r w:rsidRPr="00153138">
                        <w:rPr>
                          <w:sz w:val="16"/>
                          <w:szCs w:val="16"/>
                        </w:rPr>
                        <w:t xml:space="preserve"> </w:t>
                      </w:r>
                      <w:proofErr w:type="spellStart"/>
                      <w:r w:rsidRPr="00153138">
                        <w:rPr>
                          <w:sz w:val="16"/>
                          <w:szCs w:val="16"/>
                        </w:rPr>
                        <w:t>legislativ</w:t>
                      </w:r>
                      <w:proofErr w:type="spellEnd"/>
                      <w:r w:rsidRPr="00153138">
                        <w:rPr>
                          <w:sz w:val="16"/>
                          <w:szCs w:val="16"/>
                        </w:rPr>
                        <w:t xml:space="preserve"> </w:t>
                      </w:r>
                      <w:proofErr w:type="spellStart"/>
                      <w:r w:rsidRPr="00153138">
                        <w:rPr>
                          <w:sz w:val="16"/>
                          <w:szCs w:val="16"/>
                        </w:rPr>
                        <w:t>în</w:t>
                      </w:r>
                      <w:proofErr w:type="spellEnd"/>
                      <w:r w:rsidRPr="00153138">
                        <w:rPr>
                          <w:sz w:val="16"/>
                          <w:szCs w:val="16"/>
                        </w:rPr>
                        <w:t xml:space="preserve"> </w:t>
                      </w:r>
                      <w:proofErr w:type="spellStart"/>
                      <w:r w:rsidRPr="00153138">
                        <w:rPr>
                          <w:sz w:val="16"/>
                          <w:szCs w:val="16"/>
                        </w:rPr>
                        <w:t>activitatea</w:t>
                      </w:r>
                      <w:proofErr w:type="spellEnd"/>
                      <w:r w:rsidRPr="00153138">
                        <w:rPr>
                          <w:sz w:val="16"/>
                          <w:szCs w:val="16"/>
                        </w:rPr>
                        <w:t xml:space="preserve"> de </w:t>
                      </w:r>
                      <w:proofErr w:type="spellStart"/>
                      <w:r w:rsidRPr="00153138">
                        <w:rPr>
                          <w:sz w:val="16"/>
                          <w:szCs w:val="16"/>
                        </w:rPr>
                        <w:t>consultare</w:t>
                      </w:r>
                      <w:proofErr w:type="spellEnd"/>
                      <w:r w:rsidRPr="00153138">
                        <w:rPr>
                          <w:sz w:val="16"/>
                          <w:szCs w:val="16"/>
                        </w:rPr>
                        <w:t xml:space="preserve"> cu </w:t>
                      </w:r>
                      <w:proofErr w:type="spellStart"/>
                      <w:r w:rsidRPr="00153138">
                        <w:rPr>
                          <w:sz w:val="16"/>
                          <w:szCs w:val="16"/>
                        </w:rPr>
                        <w:t>guvernul</w:t>
                      </w:r>
                      <w:proofErr w:type="spellEnd"/>
                      <w:r w:rsidRPr="00153138">
                        <w:rPr>
                          <w:sz w:val="16"/>
                          <w:szCs w:val="16"/>
                        </w:rPr>
                        <w:t xml:space="preserve"> central.</w:t>
                      </w:r>
                    </w:p>
                  </w:txbxContent>
                </v:textbox>
                <w10:wrap anchorx="margin"/>
              </v:shape>
            </w:pict>
          </mc:Fallback>
        </mc:AlternateContent>
      </w:r>
      <w:r>
        <w:rPr>
          <w:noProof/>
          <w:color w:val="FF0000"/>
          <w:lang w:val="en-US"/>
        </w:rPr>
        <mc:AlternateContent>
          <mc:Choice Requires="wps">
            <w:drawing>
              <wp:anchor distT="0" distB="0" distL="114300" distR="114300" simplePos="0" relativeHeight="251670528" behindDoc="0" locked="0" layoutInCell="1" allowOverlap="1" wp14:anchorId="350C94C7" wp14:editId="3EB459F4">
                <wp:simplePos x="0" y="0"/>
                <wp:positionH relativeFrom="column">
                  <wp:posOffset>5435710</wp:posOffset>
                </wp:positionH>
                <wp:positionV relativeFrom="paragraph">
                  <wp:posOffset>-570479</wp:posOffset>
                </wp:positionV>
                <wp:extent cx="731520" cy="1062990"/>
                <wp:effectExtent l="0" t="13335" r="17145" b="264795"/>
                <wp:wrapNone/>
                <wp:docPr id="21" name="Curved Left Arrow 21"/>
                <wp:cNvGraphicFramePr/>
                <a:graphic xmlns:a="http://schemas.openxmlformats.org/drawingml/2006/main">
                  <a:graphicData uri="http://schemas.microsoft.com/office/word/2010/wordprocessingShape">
                    <wps:wsp>
                      <wps:cNvSpPr/>
                      <wps:spPr>
                        <a:xfrm rot="14070844">
                          <a:off x="0" y="0"/>
                          <a:ext cx="731520" cy="1062990"/>
                        </a:xfrm>
                        <a:prstGeom prst="curvedLef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F4F1C5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Curved Left Arrow 21" o:spid="_x0000_s1026" type="#_x0000_t103" style="position:absolute;margin-left:428pt;margin-top:-44.9pt;width:57.6pt;height:83.7pt;rotation:-8223846fd;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" adj="14168,19742,5400" fillcolor="#5b9bd5" strokecolor="#41719c" strokeweight="1pt"/>
            </w:pict>
          </mc:Fallback>
        </mc:AlternateContent>
      </w:r>
      <w:r w:rsidR="009C3A92">
        <w:rPr>
          <w:noProof/>
          <w:color w:val="FF0000"/>
          <w:lang w:val="en-US"/>
        </w:rPr>
        <mc:AlternateContent>
          <mc:Choice Requires="wps">
            <w:drawing>
              <wp:anchor distT="0" distB="0" distL="114300" distR="114300" simplePos="0" relativeHeight="251679744" behindDoc="0" locked="0" layoutInCell="1" allowOverlap="1">
                <wp:simplePos x="0" y="0"/>
                <wp:positionH relativeFrom="column">
                  <wp:posOffset>-357450</wp:posOffset>
                </wp:positionH>
                <wp:positionV relativeFrom="paragraph">
                  <wp:posOffset>-438150</wp:posOffset>
                </wp:positionV>
                <wp:extent cx="4284231" cy="2009775"/>
                <wp:effectExtent l="0" t="19050" r="40640" b="47625"/>
                <wp:wrapNone/>
                <wp:docPr id="6" name="Right Arrow 6"/>
                <wp:cNvGraphicFramePr/>
                <a:graphic xmlns:a="http://schemas.openxmlformats.org/drawingml/2006/main">
                  <a:graphicData uri="http://schemas.microsoft.com/office/word/2010/wordprocessingShape">
                    <wps:wsp>
                      <wps:cNvSpPr/>
                      <wps:spPr>
                        <a:xfrm>
                          <a:off x="0" y="0"/>
                          <a:ext cx="4284231" cy="2009775"/>
                        </a:xfrm>
                        <a:prstGeom prst="rightArrow">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9C3A92" w:rsidRDefault="00517A03" w:rsidP="00517A03">
                            <w:pPr>
                              <w:jc w:val="both"/>
                            </w:pPr>
                            <w:r w:rsidRPr="00517A03">
                              <w:rPr>
                                <w:rFonts w:ascii="Trebuchet MS" w:eastAsia="MS Mincho" w:hAnsi="Trebuchet MS" w:cs="Times New Roman"/>
                                <w:color w:val="C00000"/>
                                <w:sz w:val="16"/>
                                <w:szCs w:val="16"/>
                                <w:lang w:val="ro-RO"/>
                              </w:rPr>
                              <w:t>Conceptul de societate civilă este definit în același mod, ca fiind ansamblul formelor de organizare care asigură o solidaritate și o capacitate de reacție spontană a indivizilor și a grupurilor de indivizi față de deciziile statului și, în general, față de tot ce se petrece în viața de zi cu zi a țării. Ea este formată din totalitatea organizațiilor și instituțiilor non-guvernamentale care exprimă interesele și voința cetățenilor, indivizii și organizațiile din societate independente de guvern.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 o:spid="_x0000_s1027" type="#_x0000_t13" style="position:absolute;left:0;text-align:left;margin-left:-28.15pt;margin-top:-34.5pt;width:337.35pt;height:158.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" adj="16534" fillcolor="#ffc000" strokecolor="#1f4d78 [1604]" strokeweight="1pt">
                <v:textbox>
                  <w:txbxContent>
                    <w:p w:rsidR="009C3A92" w:rsidRDefault="00517A03" w:rsidP="00517A03">
                      <w:pPr>
                        <w:jc w:val="both"/>
                      </w:pPr>
                      <w:r w:rsidRPr="00517A03">
                        <w:rPr>
                          <w:rFonts w:ascii="Trebuchet MS" w:eastAsia="MS Mincho" w:hAnsi="Trebuchet MS" w:cs="Times New Roman"/>
                          <w:color w:val="C00000"/>
                          <w:sz w:val="16"/>
                          <w:szCs w:val="16"/>
                          <w:lang w:val="ro-RO"/>
                        </w:rPr>
                        <w:t>Conceptul de societate civilă este definit în același mod, ca fiind ansamblul formelor de organizare care asigură o solidaritate și o capacitate de reacție spontană a indivizilor și a grupurilor de indivizi față de deciziile statului și, în general, față de tot ce se petrece în viața de zi cu zi a țării. Ea este formată din totalitatea organizațiilor și instituțiilor non-guvernamentale care exprimă interesele și voința cetățenilor, indivizii și organizațiile din societate independente de guvern.</w:t>
                      </w:r>
                    </w:p>
                  </w:txbxContent>
                </v:textbox>
              </v:shape>
            </w:pict>
          </mc:Fallback>
        </mc:AlternateContent>
      </w:r>
      <w:r w:rsidR="009C3A92">
        <w:rPr>
          <w:noProof/>
          <w:lang w:val="en-US"/>
        </w:rPr>
        <mc:AlternateContent>
          <mc:Choice Requires="wps">
            <w:drawing>
              <wp:anchor distT="45720" distB="45720" distL="114300" distR="114300" simplePos="0" relativeHeight="251659264" behindDoc="0" locked="0" layoutInCell="1" allowOverlap="1" wp14:anchorId="27EBC04E" wp14:editId="1A3D41EF">
                <wp:simplePos x="0" y="0"/>
                <wp:positionH relativeFrom="column">
                  <wp:posOffset>3950335</wp:posOffset>
                </wp:positionH>
                <wp:positionV relativeFrom="paragraph">
                  <wp:posOffset>179705</wp:posOffset>
                </wp:positionV>
                <wp:extent cx="1417320" cy="5855970"/>
                <wp:effectExtent l="0" t="0" r="1143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855970"/>
                        </a:xfrm>
                        <a:prstGeom prst="rect">
                          <a:avLst/>
                        </a:prstGeom>
                        <a:solidFill>
                          <a:srgbClr val="FFFFFF"/>
                        </a:solidFill>
                        <a:ln w="9525">
                          <a:solidFill>
                            <a:srgbClr val="FF0000"/>
                          </a:solidFill>
                          <a:miter lim="800000"/>
                          <a:headEnd/>
                          <a:tailEnd/>
                        </a:ln>
                      </wps:spPr>
                      <wps:txbx>
                        <w:txbxContent>
                          <w:p w:rsidR="009C3A92" w:rsidRPr="00303D03" w:rsidRDefault="009C3A92" w:rsidP="009C3A92">
                            <w:pPr>
                              <w:jc w:val="center"/>
                              <w:rPr>
                                <w:b/>
                                <w:color w:val="002060"/>
                                <w:sz w:val="32"/>
                                <w:szCs w:val="32"/>
                                <w:lang w:val="ro-RO"/>
                              </w:rPr>
                            </w:pPr>
                            <w:r w:rsidRPr="00303D03">
                              <w:rPr>
                                <w:b/>
                                <w:color w:val="002060"/>
                                <w:sz w:val="32"/>
                                <w:szCs w:val="32"/>
                                <w:lang w:val="ro-RO"/>
                              </w:rPr>
                              <w:t>STUDIU COMPARATIV</w:t>
                            </w:r>
                          </w:p>
                          <w:p w:rsidR="009C3A92" w:rsidRPr="00303D03" w:rsidRDefault="009C3A92" w:rsidP="009C3A92">
                            <w:pPr>
                              <w:spacing w:after="0" w:line="240" w:lineRule="auto"/>
                              <w:jc w:val="center"/>
                              <w:rPr>
                                <w:rFonts w:asciiTheme="majorHAnsi" w:hAnsiTheme="majorHAnsi" w:cstheme="majorHAnsi"/>
                                <w:b/>
                                <w:i/>
                                <w:color w:val="002060"/>
                                <w:sz w:val="20"/>
                                <w:szCs w:val="20"/>
                                <w:lang w:val="ro-RO"/>
                              </w:rPr>
                            </w:pPr>
                            <w:r w:rsidRPr="00303D03">
                              <w:rPr>
                                <w:rFonts w:asciiTheme="majorHAnsi" w:hAnsiTheme="majorHAnsi" w:cstheme="majorHAnsi"/>
                                <w:b/>
                                <w:i/>
                                <w:color w:val="002060"/>
                                <w:sz w:val="20"/>
                                <w:szCs w:val="20"/>
                                <w:lang w:val="ro-RO"/>
                              </w:rPr>
                              <w:t>Privind domeniul activității de consultare cu societatea civilă, de către administr</w:t>
                            </w:r>
                            <w:bookmarkStart w:id="0" w:name="_GoBack"/>
                            <w:bookmarkEnd w:id="0"/>
                            <w:r w:rsidRPr="00303D03">
                              <w:rPr>
                                <w:rFonts w:asciiTheme="majorHAnsi" w:hAnsiTheme="majorHAnsi" w:cstheme="majorHAnsi"/>
                                <w:b/>
                                <w:i/>
                                <w:color w:val="002060"/>
                                <w:sz w:val="20"/>
                                <w:szCs w:val="20"/>
                                <w:lang w:val="ro-RO"/>
                              </w:rPr>
                              <w:t>ația publică centrală</w:t>
                            </w:r>
                          </w:p>
                          <w:p w:rsidR="009C3A92" w:rsidRDefault="009C3A92" w:rsidP="009C3A92">
                            <w:pPr>
                              <w:jc w:val="center"/>
                              <w:rPr>
                                <w:lang w:val="ro-RO"/>
                              </w:rPr>
                            </w:pPr>
                          </w:p>
                          <w:p w:rsidR="009C3A92" w:rsidRPr="0049756C" w:rsidRDefault="009C3A92" w:rsidP="009C3A92">
                            <w:pPr>
                              <w:jc w:val="center"/>
                              <w:rPr>
                                <w:b/>
                                <w:sz w:val="28"/>
                                <w:szCs w:val="28"/>
                                <w:lang w:val="ro-RO"/>
                              </w:rPr>
                            </w:pPr>
                            <w:r w:rsidRPr="0049756C">
                              <w:rPr>
                                <w:b/>
                                <w:sz w:val="28"/>
                                <w:szCs w:val="28"/>
                                <w:lang w:val="ro-RO"/>
                              </w:rPr>
                              <w:t>ROMÂNIA</w:t>
                            </w:r>
                          </w:p>
                          <w:p w:rsidR="009C3A92" w:rsidRPr="0049756C" w:rsidRDefault="009C3A92" w:rsidP="009C3A92">
                            <w:pPr>
                              <w:jc w:val="center"/>
                              <w:rPr>
                                <w:b/>
                                <w:sz w:val="28"/>
                                <w:szCs w:val="28"/>
                                <w:lang w:val="ro-RO"/>
                              </w:rPr>
                            </w:pPr>
                            <w:r w:rsidRPr="0049756C">
                              <w:rPr>
                                <w:b/>
                                <w:sz w:val="28"/>
                                <w:szCs w:val="28"/>
                                <w:lang w:val="ro-RO"/>
                              </w:rPr>
                              <w:t>POLONIA</w:t>
                            </w:r>
                          </w:p>
                          <w:p w:rsidR="009C3A92" w:rsidRPr="0049756C" w:rsidRDefault="009C3A92" w:rsidP="009C3A92">
                            <w:pPr>
                              <w:jc w:val="center"/>
                              <w:rPr>
                                <w:b/>
                                <w:sz w:val="28"/>
                                <w:szCs w:val="28"/>
                                <w:lang w:val="ro-RO"/>
                              </w:rPr>
                            </w:pPr>
                            <w:r w:rsidRPr="0049756C">
                              <w:rPr>
                                <w:b/>
                                <w:sz w:val="28"/>
                                <w:szCs w:val="28"/>
                                <w:lang w:val="ro-RO"/>
                              </w:rPr>
                              <w:t>CROAȚIA</w:t>
                            </w:r>
                          </w:p>
                          <w:p w:rsidR="009C3A92" w:rsidRPr="0049756C" w:rsidRDefault="009C3A92" w:rsidP="009C3A92">
                            <w:pPr>
                              <w:jc w:val="center"/>
                              <w:rPr>
                                <w:b/>
                                <w:sz w:val="28"/>
                                <w:szCs w:val="28"/>
                                <w:lang w:val="ro-RO"/>
                              </w:rPr>
                            </w:pPr>
                            <w:r w:rsidRPr="0049756C">
                              <w:rPr>
                                <w:b/>
                                <w:sz w:val="28"/>
                                <w:szCs w:val="28"/>
                                <w:lang w:val="ro-RO"/>
                              </w:rPr>
                              <w:t>MALTA</w:t>
                            </w:r>
                          </w:p>
                          <w:p w:rsidR="009C3A92" w:rsidRPr="0049756C" w:rsidRDefault="009C3A92" w:rsidP="009C3A92">
                            <w:pPr>
                              <w:jc w:val="center"/>
                              <w:rPr>
                                <w:b/>
                                <w:sz w:val="28"/>
                                <w:szCs w:val="28"/>
                                <w:lang w:val="ro-RO"/>
                              </w:rPr>
                            </w:pPr>
                            <w:r w:rsidRPr="0049756C">
                              <w:rPr>
                                <w:b/>
                                <w:sz w:val="28"/>
                                <w:szCs w:val="28"/>
                                <w:lang w:val="ro-RO"/>
                              </w:rPr>
                              <w:t>ESTONIA</w:t>
                            </w:r>
                          </w:p>
                          <w:p w:rsidR="009C3A92" w:rsidRPr="0049756C" w:rsidRDefault="009C3A92" w:rsidP="009C3A92">
                            <w:pPr>
                              <w:jc w:val="center"/>
                              <w:rPr>
                                <w:b/>
                                <w:color w:val="C00000"/>
                                <w:sz w:val="28"/>
                                <w:szCs w:val="28"/>
                                <w:lang w:val="ro-RO"/>
                              </w:rPr>
                            </w:pPr>
                            <w:r w:rsidRPr="0049756C">
                              <w:rPr>
                                <w:b/>
                                <w:sz w:val="28"/>
                                <w:szCs w:val="28"/>
                                <w:lang w:val="ro-RO"/>
                              </w:rPr>
                              <w:t>CEHIA</w:t>
                            </w:r>
                          </w:p>
                          <w:p w:rsidR="009C3A92" w:rsidRPr="0049756C" w:rsidRDefault="009C3A92" w:rsidP="009C3A92">
                            <w:pPr>
                              <w:jc w:val="center"/>
                              <w:rPr>
                                <w:b/>
                                <w:sz w:val="28"/>
                                <w:szCs w:val="28"/>
                                <w:lang w:val="ro-RO"/>
                              </w:rPr>
                            </w:pPr>
                            <w:r w:rsidRPr="0049756C">
                              <w:rPr>
                                <w:b/>
                                <w:sz w:val="28"/>
                                <w:szCs w:val="28"/>
                                <w:lang w:val="ro-RO"/>
                              </w:rPr>
                              <w:t>U.K.</w:t>
                            </w:r>
                          </w:p>
                          <w:p w:rsidR="009C3A92" w:rsidRPr="0049756C" w:rsidRDefault="009C3A92" w:rsidP="009C3A92">
                            <w:pPr>
                              <w:jc w:val="center"/>
                              <w:rPr>
                                <w:b/>
                                <w:sz w:val="28"/>
                                <w:szCs w:val="28"/>
                                <w:lang w:val="ro-RO"/>
                              </w:rPr>
                            </w:pPr>
                            <w:r w:rsidRPr="0049756C">
                              <w:rPr>
                                <w:b/>
                                <w:sz w:val="28"/>
                                <w:szCs w:val="28"/>
                                <w:lang w:val="ro-RO"/>
                              </w:rPr>
                              <w:t xml:space="preserve">LETONIA </w:t>
                            </w:r>
                          </w:p>
                          <w:p w:rsidR="009C3A92" w:rsidRPr="0049756C" w:rsidRDefault="009C3A92" w:rsidP="009C3A92">
                            <w:pPr>
                              <w:jc w:val="center"/>
                              <w:rPr>
                                <w:b/>
                                <w:sz w:val="28"/>
                                <w:szCs w:val="28"/>
                                <w:lang w:val="ro-RO"/>
                              </w:rPr>
                            </w:pPr>
                            <w:r w:rsidRPr="0049756C">
                              <w:rPr>
                                <w:b/>
                                <w:sz w:val="28"/>
                                <w:szCs w:val="28"/>
                                <w:lang w:val="ro-RO"/>
                              </w:rPr>
                              <w:t>LITUANIA</w:t>
                            </w:r>
                          </w:p>
                          <w:p w:rsidR="009C3A92" w:rsidRPr="0049756C" w:rsidRDefault="009C3A92" w:rsidP="009C3A92">
                            <w:pPr>
                              <w:jc w:val="center"/>
                              <w:rPr>
                                <w:b/>
                                <w:sz w:val="28"/>
                                <w:szCs w:val="28"/>
                                <w:lang w:val="ro-RO"/>
                              </w:rPr>
                            </w:pPr>
                            <w:r w:rsidRPr="0049756C">
                              <w:rPr>
                                <w:b/>
                                <w:sz w:val="28"/>
                                <w:szCs w:val="28"/>
                                <w:lang w:val="ro-RO"/>
                              </w:rPr>
                              <w:t>FRANȚA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EBC04E" id="_x0000_t202" coordsize="21600,21600" o:spt="202" path="m,l,21600r21600,l21600,xe">
                <v:stroke joinstyle="miter"/>
                <v:path gradientshapeok="t" o:connecttype="rect"/>
              </v:shapetype>
              <v:shape id="Text Box 2" o:spid="_x0000_s1027" type="#_x0000_t202" style="position:absolute;left:0;text-align:left;margin-left:311.05pt;margin-top:14.15pt;width:111.6pt;height:461.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" strokecolor="red">
                <v:textbox>
                  <w:txbxContent>
                    <w:p w:rsidR="009C3A92" w:rsidRPr="00303D03" w:rsidRDefault="009C3A92" w:rsidP="009C3A92">
                      <w:pPr>
                        <w:jc w:val="center"/>
                        <w:rPr>
                          <w:b/>
                          <w:color w:val="002060"/>
                          <w:sz w:val="32"/>
                          <w:szCs w:val="32"/>
                          <w:lang w:val="ro-RO"/>
                        </w:rPr>
                      </w:pPr>
                      <w:r w:rsidRPr="00303D03">
                        <w:rPr>
                          <w:b/>
                          <w:color w:val="002060"/>
                          <w:sz w:val="32"/>
                          <w:szCs w:val="32"/>
                          <w:lang w:val="ro-RO"/>
                        </w:rPr>
                        <w:t>STUDIU COMPARATIV</w:t>
                      </w:r>
                    </w:p>
                    <w:p w:rsidR="009C3A92" w:rsidRPr="00303D03" w:rsidRDefault="009C3A92" w:rsidP="009C3A92">
                      <w:pPr>
                        <w:spacing w:after="0" w:line="240" w:lineRule="auto"/>
                        <w:jc w:val="center"/>
                        <w:rPr>
                          <w:rFonts w:asciiTheme="majorHAnsi" w:hAnsiTheme="majorHAnsi" w:cstheme="majorHAnsi"/>
                          <w:b/>
                          <w:i/>
                          <w:color w:val="002060"/>
                          <w:sz w:val="20"/>
                          <w:szCs w:val="20"/>
                          <w:lang w:val="ro-RO"/>
                        </w:rPr>
                      </w:pPr>
                      <w:r w:rsidRPr="00303D03">
                        <w:rPr>
                          <w:rFonts w:asciiTheme="majorHAnsi" w:hAnsiTheme="majorHAnsi" w:cstheme="majorHAnsi"/>
                          <w:b/>
                          <w:i/>
                          <w:color w:val="002060"/>
                          <w:sz w:val="20"/>
                          <w:szCs w:val="20"/>
                          <w:lang w:val="ro-RO"/>
                        </w:rPr>
                        <w:t>Privind domeniul activității de consultare cu societatea civilă, de către administrația publică centrală</w:t>
                      </w:r>
                    </w:p>
                    <w:p w:rsidR="009C3A92" w:rsidRDefault="009C3A92" w:rsidP="009C3A92">
                      <w:pPr>
                        <w:jc w:val="center"/>
                        <w:rPr>
                          <w:lang w:val="ro-RO"/>
                        </w:rPr>
                      </w:pPr>
                    </w:p>
                    <w:p w:rsidR="009C3A92" w:rsidRPr="0049756C" w:rsidRDefault="009C3A92" w:rsidP="009C3A92">
                      <w:pPr>
                        <w:jc w:val="center"/>
                        <w:rPr>
                          <w:b/>
                          <w:sz w:val="28"/>
                          <w:szCs w:val="28"/>
                          <w:lang w:val="ro-RO"/>
                        </w:rPr>
                      </w:pPr>
                      <w:r w:rsidRPr="0049756C">
                        <w:rPr>
                          <w:b/>
                          <w:sz w:val="28"/>
                          <w:szCs w:val="28"/>
                          <w:lang w:val="ro-RO"/>
                        </w:rPr>
                        <w:t>ROMÂNIA</w:t>
                      </w:r>
                    </w:p>
                    <w:p w:rsidR="009C3A92" w:rsidRPr="0049756C" w:rsidRDefault="009C3A92" w:rsidP="009C3A92">
                      <w:pPr>
                        <w:jc w:val="center"/>
                        <w:rPr>
                          <w:b/>
                          <w:sz w:val="28"/>
                          <w:szCs w:val="28"/>
                          <w:lang w:val="ro-RO"/>
                        </w:rPr>
                      </w:pPr>
                      <w:r w:rsidRPr="0049756C">
                        <w:rPr>
                          <w:b/>
                          <w:sz w:val="28"/>
                          <w:szCs w:val="28"/>
                          <w:lang w:val="ro-RO"/>
                        </w:rPr>
                        <w:t>POLONIA</w:t>
                      </w:r>
                    </w:p>
                    <w:p w:rsidR="009C3A92" w:rsidRPr="0049756C" w:rsidRDefault="009C3A92" w:rsidP="009C3A92">
                      <w:pPr>
                        <w:jc w:val="center"/>
                        <w:rPr>
                          <w:b/>
                          <w:sz w:val="28"/>
                          <w:szCs w:val="28"/>
                          <w:lang w:val="ro-RO"/>
                        </w:rPr>
                      </w:pPr>
                      <w:r w:rsidRPr="0049756C">
                        <w:rPr>
                          <w:b/>
                          <w:sz w:val="28"/>
                          <w:szCs w:val="28"/>
                          <w:lang w:val="ro-RO"/>
                        </w:rPr>
                        <w:t>CROAȚIA</w:t>
                      </w:r>
                    </w:p>
                    <w:p w:rsidR="009C3A92" w:rsidRPr="0049756C" w:rsidRDefault="009C3A92" w:rsidP="009C3A92">
                      <w:pPr>
                        <w:jc w:val="center"/>
                        <w:rPr>
                          <w:b/>
                          <w:sz w:val="28"/>
                          <w:szCs w:val="28"/>
                          <w:lang w:val="ro-RO"/>
                        </w:rPr>
                      </w:pPr>
                      <w:r w:rsidRPr="0049756C">
                        <w:rPr>
                          <w:b/>
                          <w:sz w:val="28"/>
                          <w:szCs w:val="28"/>
                          <w:lang w:val="ro-RO"/>
                        </w:rPr>
                        <w:t>MALTA</w:t>
                      </w:r>
                    </w:p>
                    <w:p w:rsidR="009C3A92" w:rsidRPr="0049756C" w:rsidRDefault="009C3A92" w:rsidP="009C3A92">
                      <w:pPr>
                        <w:jc w:val="center"/>
                        <w:rPr>
                          <w:b/>
                          <w:sz w:val="28"/>
                          <w:szCs w:val="28"/>
                          <w:lang w:val="ro-RO"/>
                        </w:rPr>
                      </w:pPr>
                      <w:r w:rsidRPr="0049756C">
                        <w:rPr>
                          <w:b/>
                          <w:sz w:val="28"/>
                          <w:szCs w:val="28"/>
                          <w:lang w:val="ro-RO"/>
                        </w:rPr>
                        <w:t>ESTONIA</w:t>
                      </w:r>
                    </w:p>
                    <w:p w:rsidR="009C3A92" w:rsidRPr="0049756C" w:rsidRDefault="009C3A92" w:rsidP="009C3A92">
                      <w:pPr>
                        <w:jc w:val="center"/>
                        <w:rPr>
                          <w:b/>
                          <w:color w:val="C00000"/>
                          <w:sz w:val="28"/>
                          <w:szCs w:val="28"/>
                          <w:lang w:val="ro-RO"/>
                        </w:rPr>
                      </w:pPr>
                      <w:r w:rsidRPr="0049756C">
                        <w:rPr>
                          <w:b/>
                          <w:sz w:val="28"/>
                          <w:szCs w:val="28"/>
                          <w:lang w:val="ro-RO"/>
                        </w:rPr>
                        <w:t>CEHIA</w:t>
                      </w:r>
                    </w:p>
                    <w:p w:rsidR="009C3A92" w:rsidRPr="0049756C" w:rsidRDefault="009C3A92" w:rsidP="009C3A92">
                      <w:pPr>
                        <w:jc w:val="center"/>
                        <w:rPr>
                          <w:b/>
                          <w:sz w:val="28"/>
                          <w:szCs w:val="28"/>
                          <w:lang w:val="ro-RO"/>
                        </w:rPr>
                      </w:pPr>
                      <w:r w:rsidRPr="0049756C">
                        <w:rPr>
                          <w:b/>
                          <w:sz w:val="28"/>
                          <w:szCs w:val="28"/>
                          <w:lang w:val="ro-RO"/>
                        </w:rPr>
                        <w:t>U.K.</w:t>
                      </w:r>
                    </w:p>
                    <w:p w:rsidR="009C3A92" w:rsidRPr="0049756C" w:rsidRDefault="009C3A92" w:rsidP="009C3A92">
                      <w:pPr>
                        <w:jc w:val="center"/>
                        <w:rPr>
                          <w:b/>
                          <w:sz w:val="28"/>
                          <w:szCs w:val="28"/>
                          <w:lang w:val="ro-RO"/>
                        </w:rPr>
                      </w:pPr>
                      <w:r w:rsidRPr="0049756C">
                        <w:rPr>
                          <w:b/>
                          <w:sz w:val="28"/>
                          <w:szCs w:val="28"/>
                          <w:lang w:val="ro-RO"/>
                        </w:rPr>
                        <w:t xml:space="preserve">LETONIA </w:t>
                      </w:r>
                    </w:p>
                    <w:p w:rsidR="009C3A92" w:rsidRPr="0049756C" w:rsidRDefault="009C3A92" w:rsidP="009C3A92">
                      <w:pPr>
                        <w:jc w:val="center"/>
                        <w:rPr>
                          <w:b/>
                          <w:sz w:val="28"/>
                          <w:szCs w:val="28"/>
                          <w:lang w:val="ro-RO"/>
                        </w:rPr>
                      </w:pPr>
                      <w:r w:rsidRPr="0049756C">
                        <w:rPr>
                          <w:b/>
                          <w:sz w:val="28"/>
                          <w:szCs w:val="28"/>
                          <w:lang w:val="ro-RO"/>
                        </w:rPr>
                        <w:t>LITUANIA</w:t>
                      </w:r>
                    </w:p>
                    <w:p w:rsidR="009C3A92" w:rsidRPr="0049756C" w:rsidRDefault="009C3A92" w:rsidP="009C3A92">
                      <w:pPr>
                        <w:jc w:val="center"/>
                        <w:rPr>
                          <w:b/>
                          <w:sz w:val="28"/>
                          <w:szCs w:val="28"/>
                          <w:lang w:val="ro-RO"/>
                        </w:rPr>
                      </w:pPr>
                      <w:r w:rsidRPr="0049756C">
                        <w:rPr>
                          <w:b/>
                          <w:sz w:val="28"/>
                          <w:szCs w:val="28"/>
                          <w:lang w:val="ro-RO"/>
                        </w:rPr>
                        <w:t>FRANȚA</w:t>
                      </w:r>
                    </w:p>
                  </w:txbxContent>
                </v:textbox>
                <w10:wrap type="square"/>
              </v:shape>
            </w:pict>
          </mc:Fallback>
        </mc:AlternateContent>
      </w:r>
      <w:r w:rsidR="009C3A92">
        <w:rPr>
          <w:noProof/>
          <w:lang w:val="en-US"/>
        </w:rPr>
        <mc:AlternateContent>
          <mc:Choice Requires="wps">
            <w:drawing>
              <wp:anchor distT="45720" distB="45720" distL="114300" distR="114300" simplePos="0" relativeHeight="251675648" behindDoc="0" locked="0" layoutInCell="1" allowOverlap="1" wp14:anchorId="3B17403F" wp14:editId="0608833D">
                <wp:simplePos x="0" y="0"/>
                <wp:positionH relativeFrom="column">
                  <wp:posOffset>6271895</wp:posOffset>
                </wp:positionH>
                <wp:positionV relativeFrom="paragraph">
                  <wp:posOffset>5080</wp:posOffset>
                </wp:positionV>
                <wp:extent cx="1785620" cy="287655"/>
                <wp:effectExtent l="0" t="0" r="5080" b="0"/>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5620" cy="287655"/>
                        </a:xfrm>
                        <a:prstGeom prst="rect">
                          <a:avLst/>
                        </a:prstGeom>
                        <a:solidFill>
                          <a:srgbClr val="FFFFFF"/>
                        </a:solidFill>
                        <a:ln w="9525">
                          <a:noFill/>
                          <a:miter lim="800000"/>
                          <a:headEnd/>
                          <a:tailEnd/>
                        </a:ln>
                      </wps:spPr>
                      <wps:txbx>
                        <w:txbxContent>
                          <w:p w:rsidR="009C3A92" w:rsidRPr="00F41827" w:rsidRDefault="009C3A92" w:rsidP="009C3A92">
                            <w:pPr>
                              <w:rPr>
                                <w:b/>
                                <w:color w:val="002060"/>
                                <w:sz w:val="28"/>
                                <w:szCs w:val="28"/>
                              </w:rPr>
                            </w:pPr>
                            <w:r w:rsidRPr="00F41827">
                              <w:rPr>
                                <w:b/>
                                <w:color w:val="002060"/>
                                <w:sz w:val="28"/>
                                <w:szCs w:val="28"/>
                              </w:rPr>
                              <w:t>DEOSEBIRI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17403F" id="_x0000_s1028" type="#_x0000_t202" style="position:absolute;left:0;text-align:left;margin-left:493.85pt;margin-top:.4pt;width:140.6pt;height:22.6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" stroked="f">
                <v:textbox>
                  <w:txbxContent>
                    <w:p w:rsidR="009C3A92" w:rsidRPr="00F41827" w:rsidRDefault="009C3A92" w:rsidP="009C3A92">
                      <w:pPr>
                        <w:rPr>
                          <w:b/>
                          <w:color w:val="002060"/>
                          <w:sz w:val="28"/>
                          <w:szCs w:val="28"/>
                        </w:rPr>
                      </w:pPr>
                      <w:r w:rsidRPr="00F41827">
                        <w:rPr>
                          <w:b/>
                          <w:color w:val="002060"/>
                          <w:sz w:val="28"/>
                          <w:szCs w:val="28"/>
                        </w:rPr>
                        <w:t>DEOSEBIRI</w:t>
                      </w:r>
                    </w:p>
                  </w:txbxContent>
                </v:textbox>
                <w10:wrap type="square"/>
              </v:shape>
            </w:pict>
          </mc:Fallback>
        </mc:AlternateContent>
      </w:r>
    </w:p>
    <w:p w:rsidR="009C3A92" w:rsidRPr="00303D03" w:rsidRDefault="009C3A92" w:rsidP="009C3A92">
      <w:pPr>
        <w:rPr>
          <w:color w:val="002060"/>
        </w:rPr>
      </w:pPr>
    </w:p>
    <w:p w:rsidR="009C3A92" w:rsidRPr="00303D03" w:rsidRDefault="00517A03" w:rsidP="009C3A92">
      <w:pPr>
        <w:rPr>
          <w:color w:val="002060"/>
        </w:rPr>
      </w:pPr>
      <w:r>
        <w:rPr>
          <w:noProof/>
          <w:color w:val="FF0000"/>
          <w:lang w:val="en-US"/>
        </w:rPr>
        <mc:AlternateContent>
          <mc:Choice Requires="wps">
            <w:drawing>
              <wp:anchor distT="0" distB="0" distL="114300" distR="114300" simplePos="0" relativeHeight="251680768" behindDoc="0" locked="0" layoutInCell="1" allowOverlap="1">
                <wp:simplePos x="0" y="0"/>
                <wp:positionH relativeFrom="column">
                  <wp:posOffset>-367747</wp:posOffset>
                </wp:positionH>
                <wp:positionV relativeFrom="paragraph">
                  <wp:posOffset>283265</wp:posOffset>
                </wp:positionV>
                <wp:extent cx="4354140" cy="2266950"/>
                <wp:effectExtent l="0" t="19050" r="46990" b="38100"/>
                <wp:wrapNone/>
                <wp:docPr id="7" name="Right Arrow 7"/>
                <wp:cNvGraphicFramePr/>
                <a:graphic xmlns:a="http://schemas.openxmlformats.org/drawingml/2006/main">
                  <a:graphicData uri="http://schemas.microsoft.com/office/word/2010/wordprocessingShape">
                    <wps:wsp>
                      <wps:cNvSpPr/>
                      <wps:spPr>
                        <a:xfrm>
                          <a:off x="0" y="0"/>
                          <a:ext cx="4354140" cy="2266950"/>
                        </a:xfrm>
                        <a:prstGeom prst="rightArrow">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517A03" w:rsidRPr="00A96A5D" w:rsidRDefault="00517A03" w:rsidP="00517A03">
                            <w:pPr>
                              <w:jc w:val="both"/>
                              <w:rPr>
                                <w:color w:val="1F4E79" w:themeColor="accent1" w:themeShade="80"/>
                              </w:rPr>
                            </w:pPr>
                            <w:r w:rsidRPr="00A96A5D">
                              <w:rPr>
                                <w:rFonts w:ascii="Trebuchet MS" w:eastAsia="MS Mincho" w:hAnsi="Trebuchet MS" w:cs="Times New Roman"/>
                                <w:color w:val="1F4E79" w:themeColor="accent1" w:themeShade="80"/>
                                <w:sz w:val="16"/>
                                <w:szCs w:val="16"/>
                                <w:lang w:val="ro-RO"/>
                              </w:rPr>
                              <w:t>Cadrul legislativ de bază cuprinde o serie de asemănări, respectiv: legi privind necesitatea și obligativitatea consultării societății civile în elaborarea politicilor publice, a strategiilor guvernamentale, a proiectelor de acte normative, precum și legislație privind constituirea asociațiilor, fundațiilor, organizațiilor societății civile; cadrul legal privind dialogul cu societatea civilă și modul de interacțiune cu acesta, platforme de consultare on-line, întâlniri, ședințe publice, legislație privind modul de finanțare a activităților organizațiilor societății civile din fonduri publice și din alte fonduri, etc.</w:t>
                            </w:r>
                          </w:p>
                          <w:p w:rsidR="009C3A92" w:rsidRDefault="009C3A92" w:rsidP="009C3A9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7" o:spid="_x0000_s1030" type="#_x0000_t13" style="position:absolute;margin-left:-28.95pt;margin-top:22.3pt;width:342.85pt;height:17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" adj="15977" fillcolor="#ffc000" strokecolor="#1f4d78 [1604]" strokeweight="1pt">
                <v:textbox>
                  <w:txbxContent>
                    <w:p w:rsidR="00517A03" w:rsidRPr="00A96A5D" w:rsidRDefault="00517A03" w:rsidP="00517A03">
                      <w:pPr>
                        <w:jc w:val="both"/>
                        <w:rPr>
                          <w:color w:val="1F4E79" w:themeColor="accent1" w:themeShade="80"/>
                        </w:rPr>
                      </w:pPr>
                      <w:r w:rsidRPr="00A96A5D">
                        <w:rPr>
                          <w:rFonts w:ascii="Trebuchet MS" w:eastAsia="MS Mincho" w:hAnsi="Trebuchet MS" w:cs="Times New Roman"/>
                          <w:color w:val="1F4E79" w:themeColor="accent1" w:themeShade="80"/>
                          <w:sz w:val="16"/>
                          <w:szCs w:val="16"/>
                          <w:lang w:val="ro-RO"/>
                        </w:rPr>
                        <w:t>Cadrul legislativ de bază cuprinde o serie de asemănări, respectiv: legi privind necesitatea și obligativitatea consultării societății civile în elaborarea politicilor publice, a strategiilor guvernamentale, a proiectelor de acte normative, precum și legislație privind constituirea asociațiilor, fundațiilor, organizațiilor societății civile; cadrul legal privind dialogul cu societatea civilă și modul de interacțiune cu acesta, platforme de consultare on-line, întâlniri, ședințe publice, legislație privind modul de finanțare a activităților organizațiilor societății civile din fonduri publice și din alte fonduri, etc.</w:t>
                      </w:r>
                    </w:p>
                    <w:p w:rsidR="009C3A92" w:rsidRDefault="009C3A92" w:rsidP="009C3A92">
                      <w:pPr>
                        <w:jc w:val="center"/>
                      </w:pPr>
                    </w:p>
                  </w:txbxContent>
                </v:textbox>
              </v:shape>
            </w:pict>
          </mc:Fallback>
        </mc:AlternateContent>
      </w:r>
    </w:p>
    <w:p w:rsidR="009C3A92" w:rsidRPr="00303D03" w:rsidRDefault="009C3A92" w:rsidP="009C3A92">
      <w:pPr>
        <w:rPr>
          <w:color w:val="002060"/>
        </w:rPr>
      </w:pPr>
    </w:p>
    <w:p w:rsidR="009C3A92" w:rsidRPr="00091DAD" w:rsidRDefault="009C3A92" w:rsidP="009C3A92"/>
    <w:p w:rsidR="009C3A92" w:rsidRPr="00091DAD" w:rsidRDefault="009C3A92" w:rsidP="009C3A92">
      <w:r>
        <w:rPr>
          <w:noProof/>
          <w:lang w:val="en-US"/>
        </w:rPr>
        <mc:AlternateContent>
          <mc:Choice Requires="wps">
            <w:drawing>
              <wp:anchor distT="0" distB="0" distL="114300" distR="114300" simplePos="0" relativeHeight="251671552" behindDoc="0" locked="0" layoutInCell="1" allowOverlap="1" wp14:anchorId="15AD1F24" wp14:editId="2D907003">
                <wp:simplePos x="0" y="0"/>
                <wp:positionH relativeFrom="margin">
                  <wp:posOffset>5834270</wp:posOffset>
                </wp:positionH>
                <wp:positionV relativeFrom="paragraph">
                  <wp:posOffset>13059</wp:posOffset>
                </wp:positionV>
                <wp:extent cx="4293704" cy="2067146"/>
                <wp:effectExtent l="0" t="0" r="12065" b="28575"/>
                <wp:wrapNone/>
                <wp:docPr id="24" name="Wave 24"/>
                <wp:cNvGraphicFramePr/>
                <a:graphic xmlns:a="http://schemas.openxmlformats.org/drawingml/2006/main">
                  <a:graphicData uri="http://schemas.microsoft.com/office/word/2010/wordprocessingShape">
                    <wps:wsp>
                      <wps:cNvSpPr/>
                      <wps:spPr>
                        <a:xfrm>
                          <a:off x="0" y="0"/>
                          <a:ext cx="4293704" cy="2067146"/>
                        </a:xfrm>
                        <a:prstGeom prst="wave">
                          <a:avLst/>
                        </a:prstGeom>
                        <a:solidFill>
                          <a:srgbClr val="5B9BD5">
                            <a:lumMod val="40000"/>
                            <a:lumOff val="60000"/>
                          </a:srgbClr>
                        </a:solidFill>
                        <a:ln w="12700" cap="flat" cmpd="sng" algn="ctr">
                          <a:solidFill>
                            <a:srgbClr val="5B9BD5">
                              <a:shade val="50000"/>
                            </a:srgbClr>
                          </a:solidFill>
                          <a:prstDash val="solid"/>
                          <a:miter lim="800000"/>
                        </a:ln>
                        <a:effectLst/>
                      </wps:spPr>
                      <wps:txbx>
                        <w:txbxContent>
                          <w:p w:rsidR="00153138" w:rsidRPr="00091DAD" w:rsidRDefault="00153138" w:rsidP="00153138">
                            <w:pPr>
                              <w:spacing w:after="0" w:line="276" w:lineRule="auto"/>
                              <w:jc w:val="both"/>
                              <w:rPr>
                                <w:rFonts w:ascii="Trebuchet MS" w:eastAsia="MS Mincho" w:hAnsi="Trebuchet MS" w:cs="Times New Roman"/>
                                <w:color w:val="002060"/>
                                <w:sz w:val="16"/>
                                <w:szCs w:val="16"/>
                                <w:lang w:val="ro-RO"/>
                              </w:rPr>
                            </w:pPr>
                            <w:r w:rsidRPr="00091DAD">
                              <w:rPr>
                                <w:rFonts w:ascii="Trebuchet MS" w:eastAsia="MS Mincho" w:hAnsi="Trebuchet MS" w:cs="Times New Roman"/>
                                <w:color w:val="002060"/>
                                <w:sz w:val="16"/>
                                <w:szCs w:val="16"/>
                                <w:lang w:val="ro-RO"/>
                              </w:rPr>
                              <w:t>În statele supuse analizei, există mecanisme clare de raportare către instituția centrală responsabilă cu relația cu societate civilă, a datelor ce privesc înființarea, organizarea și funcționarea organizațiilor, a modului în care accesează și utilizează fondurile publice, ceea ce permite nu doar elaborarea unor analize și studii privind acest domeniu, cât mai ales elaborarea strategiilor  pe termen lung prin care Guvernul poate contribui la creșterea capacității organizaționale a societății civile și, implicit, a implicării responsabile în realizarea obiectivelor comune propuse.</w:t>
                            </w:r>
                          </w:p>
                          <w:p w:rsidR="009C3A92" w:rsidRDefault="009C3A92" w:rsidP="009C3A9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AD1F24" id="Wave 24" o:spid="_x0000_s1031" type="#_x0000_t64" style="position:absolute;margin-left:459.4pt;margin-top:1.05pt;width:338.1pt;height:162.7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" adj="2700" fillcolor="#bdd7ee" strokecolor="#41719c" strokeweight="1pt">
                <v:stroke joinstyle="miter"/>
                <v:textbox>
                  <w:txbxContent>
                    <w:p w:rsidR="00153138" w:rsidRPr="00091DAD" w:rsidRDefault="00153138" w:rsidP="00153138">
                      <w:pPr>
                        <w:spacing w:after="0" w:line="276" w:lineRule="auto"/>
                        <w:jc w:val="both"/>
                        <w:rPr>
                          <w:rFonts w:ascii="Trebuchet MS" w:eastAsia="MS Mincho" w:hAnsi="Trebuchet MS" w:cs="Times New Roman"/>
                          <w:color w:val="002060"/>
                          <w:sz w:val="16"/>
                          <w:szCs w:val="16"/>
                          <w:lang w:val="ro-RO"/>
                        </w:rPr>
                      </w:pPr>
                      <w:r w:rsidRPr="00091DAD">
                        <w:rPr>
                          <w:rFonts w:ascii="Trebuchet MS" w:eastAsia="MS Mincho" w:hAnsi="Trebuchet MS" w:cs="Times New Roman"/>
                          <w:color w:val="002060"/>
                          <w:sz w:val="16"/>
                          <w:szCs w:val="16"/>
                          <w:lang w:val="ro-RO"/>
                        </w:rPr>
                        <w:t>În statele supuse analizei, există mecanisme clare de raportare către instituția centrală responsabilă cu relația cu societate civilă, a datelor ce privesc înființarea, organizarea și funcționarea organizațiilor, a modului în care accesează și utilizează fondurile publice, ceea ce permite nu doar elaborarea unor analize și studii privind acest domeniu, cât mai ales elaborarea strategiilor  pe termen lung prin care Guvernul poate contribui la creșterea capacității organizaționale a societății civile și, implicit, a implicării responsabile în realizarea obiectivelor comune propuse.</w:t>
                      </w:r>
                    </w:p>
                    <w:p w:rsidR="009C3A92" w:rsidRDefault="009C3A92" w:rsidP="009C3A92">
                      <w:pPr>
                        <w:jc w:val="center"/>
                      </w:pPr>
                    </w:p>
                  </w:txbxContent>
                </v:textbox>
                <w10:wrap anchorx="margin"/>
              </v:shape>
            </w:pict>
          </mc:Fallback>
        </mc:AlternateContent>
      </w:r>
    </w:p>
    <w:p w:rsidR="009C3A92" w:rsidRDefault="009C3A92" w:rsidP="009C3A92"/>
    <w:p w:rsidR="009C3A92" w:rsidRPr="00091DAD" w:rsidRDefault="009C3A92" w:rsidP="009C3A92">
      <w:r>
        <w:rPr>
          <w:noProof/>
          <w:color w:val="FF0000"/>
          <w:lang w:val="en-US"/>
        </w:rPr>
        <mc:AlternateContent>
          <mc:Choice Requires="wps">
            <w:drawing>
              <wp:anchor distT="0" distB="0" distL="114300" distR="114300" simplePos="0" relativeHeight="251669504" behindDoc="0" locked="0" layoutInCell="1" allowOverlap="1" wp14:anchorId="1925E4F4" wp14:editId="5DCD3184">
                <wp:simplePos x="0" y="0"/>
                <wp:positionH relativeFrom="column">
                  <wp:posOffset>3496146</wp:posOffset>
                </wp:positionH>
                <wp:positionV relativeFrom="paragraph">
                  <wp:posOffset>4073512</wp:posOffset>
                </wp:positionV>
                <wp:extent cx="731520" cy="963195"/>
                <wp:effectExtent l="17780" t="248920" r="0" b="10160"/>
                <wp:wrapNone/>
                <wp:docPr id="17" name="Curved Left Arrow 17"/>
                <wp:cNvGraphicFramePr/>
                <a:graphic xmlns:a="http://schemas.openxmlformats.org/drawingml/2006/main">
                  <a:graphicData uri="http://schemas.microsoft.com/office/word/2010/wordprocessingShape">
                    <wps:wsp>
                      <wps:cNvSpPr/>
                      <wps:spPr>
                        <a:xfrm rot="3119392">
                          <a:off x="0" y="0"/>
                          <a:ext cx="731520" cy="963195"/>
                        </a:xfrm>
                        <a:prstGeom prst="curvedLeftArrow">
                          <a:avLst/>
                        </a:prstGeom>
                        <a:solidFill>
                          <a:srgbClr val="FF0000"/>
                        </a:solidFill>
                        <a:ln w="12700" cap="flat" cmpd="sng" algn="ctr">
                          <a:solidFill>
                            <a:srgbClr val="00206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7C2D5A7"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Curved Left Arrow 17" o:spid="_x0000_s1026" type="#_x0000_t103" style="position:absolute;margin-left:275.3pt;margin-top:320.75pt;width:57.6pt;height:75.85pt;rotation:3407208fd;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" adj="13398,19550,5400" fillcolor="red" strokecolor="#002060" strokeweight="1pt"/>
            </w:pict>
          </mc:Fallback>
        </mc:AlternateContent>
      </w:r>
      <w:r>
        <w:rPr>
          <w:noProof/>
          <w:lang w:val="en-US"/>
        </w:rPr>
        <mc:AlternateContent>
          <mc:Choice Requires="wps">
            <w:drawing>
              <wp:anchor distT="45720" distB="45720" distL="114300" distR="114300" simplePos="0" relativeHeight="251676672" behindDoc="0" locked="0" layoutInCell="1" allowOverlap="1" wp14:anchorId="33C0010E" wp14:editId="67F553D2">
                <wp:simplePos x="0" y="0"/>
                <wp:positionH relativeFrom="margin">
                  <wp:posOffset>898525</wp:posOffset>
                </wp:positionH>
                <wp:positionV relativeFrom="paragraph">
                  <wp:posOffset>4303395</wp:posOffset>
                </wp:positionV>
                <wp:extent cx="2404110" cy="332105"/>
                <wp:effectExtent l="0" t="0" r="0" b="0"/>
                <wp:wrapSquare wrapText="bothSides"/>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4110" cy="332105"/>
                        </a:xfrm>
                        <a:prstGeom prst="rect">
                          <a:avLst/>
                        </a:prstGeom>
                        <a:solidFill>
                          <a:srgbClr val="FFFFFF"/>
                        </a:solidFill>
                        <a:ln w="9525">
                          <a:noFill/>
                          <a:miter lim="800000"/>
                          <a:headEnd/>
                          <a:tailEnd/>
                        </a:ln>
                      </wps:spPr>
                      <wps:txbx>
                        <w:txbxContent>
                          <w:p w:rsidR="009C3A92" w:rsidRPr="00F41827" w:rsidRDefault="009C3A92" w:rsidP="009C3A92">
                            <w:pPr>
                              <w:jc w:val="right"/>
                              <w:rPr>
                                <w:b/>
                                <w:color w:val="C00000"/>
                                <w:sz w:val="28"/>
                                <w:szCs w:val="28"/>
                              </w:rPr>
                            </w:pPr>
                            <w:r w:rsidRPr="00F41827">
                              <w:rPr>
                                <w:b/>
                                <w:color w:val="C00000"/>
                                <w:sz w:val="28"/>
                                <w:szCs w:val="28"/>
                              </w:rPr>
                              <w:t>ASEMĂNĂRI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C0010E" id="_x0000_t202" coordsize="21600,21600" o:spt="202" path="m,l,21600r21600,l21600,xe">
                <v:stroke joinstyle="miter"/>
                <v:path gradientshapeok="t" o:connecttype="rect"/>
              </v:shapetype>
              <v:shape id="_x0000_s1032" type="#_x0000_t202" style="position:absolute;margin-left:70.75pt;margin-top:338.85pt;width:189.3pt;height:26.15pt;z-index:251676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" stroked="f">
                <v:textbox>
                  <w:txbxContent>
                    <w:p w:rsidR="009C3A92" w:rsidRPr="00F41827" w:rsidRDefault="009C3A92" w:rsidP="009C3A92">
                      <w:pPr>
                        <w:jc w:val="right"/>
                        <w:rPr>
                          <w:b/>
                          <w:color w:val="C00000"/>
                          <w:sz w:val="28"/>
                          <w:szCs w:val="28"/>
                        </w:rPr>
                      </w:pPr>
                      <w:r w:rsidRPr="00F41827">
                        <w:rPr>
                          <w:b/>
                          <w:color w:val="C00000"/>
                          <w:sz w:val="28"/>
                          <w:szCs w:val="28"/>
                        </w:rPr>
                        <w:t>ASEMĂNĂRI</w:t>
                      </w:r>
                    </w:p>
                  </w:txbxContent>
                </v:textbox>
                <w10:wrap type="square" anchorx="margin"/>
              </v:shape>
            </w:pict>
          </mc:Fallback>
        </mc:AlternateContent>
      </w:r>
    </w:p>
    <w:p w:rsidR="00C46920" w:rsidRDefault="00153138">
      <w:r>
        <w:rPr>
          <w:noProof/>
          <w:lang w:val="en-US"/>
        </w:rPr>
        <mc:AlternateContent>
          <mc:Choice Requires="wps">
            <w:drawing>
              <wp:anchor distT="0" distB="0" distL="114300" distR="114300" simplePos="0" relativeHeight="251673600" behindDoc="0" locked="0" layoutInCell="1" allowOverlap="1" wp14:anchorId="23F17CBB" wp14:editId="024ADB5E">
                <wp:simplePos x="0" y="0"/>
                <wp:positionH relativeFrom="margin">
                  <wp:posOffset>5864087</wp:posOffset>
                </wp:positionH>
                <wp:positionV relativeFrom="paragraph">
                  <wp:posOffset>2197184</wp:posOffset>
                </wp:positionV>
                <wp:extent cx="4313362" cy="1927280"/>
                <wp:effectExtent l="0" t="0" r="11430" b="15875"/>
                <wp:wrapNone/>
                <wp:docPr id="26" name="Wave 26"/>
                <wp:cNvGraphicFramePr/>
                <a:graphic xmlns:a="http://schemas.openxmlformats.org/drawingml/2006/main">
                  <a:graphicData uri="http://schemas.microsoft.com/office/word/2010/wordprocessingShape">
                    <wps:wsp>
                      <wps:cNvSpPr/>
                      <wps:spPr>
                        <a:xfrm>
                          <a:off x="0" y="0"/>
                          <a:ext cx="4313362" cy="1927280"/>
                        </a:xfrm>
                        <a:prstGeom prst="wave">
                          <a:avLst/>
                        </a:prstGeom>
                        <a:solidFill>
                          <a:srgbClr val="A5A5A5">
                            <a:lumMod val="60000"/>
                            <a:lumOff val="40000"/>
                          </a:srgbClr>
                        </a:solidFill>
                        <a:ln w="12700" cap="flat" cmpd="sng" algn="ctr">
                          <a:solidFill>
                            <a:srgbClr val="5B9BD5">
                              <a:shade val="50000"/>
                            </a:srgbClr>
                          </a:solidFill>
                          <a:prstDash val="solid"/>
                          <a:miter lim="800000"/>
                        </a:ln>
                        <a:effectLst/>
                      </wps:spPr>
                      <wps:txbx>
                        <w:txbxContent>
                          <w:p w:rsidR="00153138" w:rsidRPr="00363528" w:rsidRDefault="00153138" w:rsidP="00153138">
                            <w:pPr>
                              <w:spacing w:after="0" w:line="276" w:lineRule="auto"/>
                              <w:jc w:val="both"/>
                              <w:rPr>
                                <w:rFonts w:ascii="Trebuchet MS" w:eastAsia="MS Mincho" w:hAnsi="Trebuchet MS" w:cs="Times New Roman"/>
                                <w:color w:val="002060"/>
                                <w:sz w:val="16"/>
                                <w:szCs w:val="16"/>
                                <w:lang w:val="ro-RO"/>
                              </w:rPr>
                            </w:pPr>
                            <w:r>
                              <w:rPr>
                                <w:rFonts w:ascii="Trebuchet MS" w:eastAsia="MS Mincho" w:hAnsi="Trebuchet MS" w:cs="Times New Roman"/>
                                <w:color w:val="002060"/>
                                <w:sz w:val="16"/>
                                <w:szCs w:val="16"/>
                                <w:lang w:val="ro-RO"/>
                              </w:rPr>
                              <w:t>I</w:t>
                            </w:r>
                            <w:r w:rsidRPr="00363528">
                              <w:rPr>
                                <w:rFonts w:ascii="Trebuchet MS" w:eastAsia="MS Mincho" w:hAnsi="Trebuchet MS" w:cs="Times New Roman"/>
                                <w:color w:val="002060"/>
                                <w:sz w:val="16"/>
                                <w:szCs w:val="16"/>
                                <w:lang w:val="ro-RO"/>
                              </w:rPr>
                              <w:t>nstituția centrală responsabilă, în cele mai multe cazuri, are constituite comisii, comitete, grupuri de lucru mixte (responsabili de la nivel guvernamental și al societății civile), care se întâlnesc periodic și care fac raportări periodice asupra progreselor înregistrate în activitățile desfășurate.</w:t>
                            </w:r>
                          </w:p>
                          <w:p w:rsidR="009C3A92" w:rsidRPr="00363528" w:rsidRDefault="009C3A92" w:rsidP="00153138">
                            <w:pPr>
                              <w:jc w:val="both"/>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F17CBB" id="Wave 26" o:spid="_x0000_s1033" type="#_x0000_t64" style="position:absolute;margin-left:461.75pt;margin-top:173pt;width:339.65pt;height:151.7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" adj="2700" fillcolor="#c9c9c9" strokecolor="#41719c" strokeweight="1pt">
                <v:stroke joinstyle="miter"/>
                <v:textbox>
                  <w:txbxContent>
                    <w:p w:rsidR="00153138" w:rsidRPr="00363528" w:rsidRDefault="00153138" w:rsidP="00153138">
                      <w:pPr>
                        <w:spacing w:after="0" w:line="276" w:lineRule="auto"/>
                        <w:jc w:val="both"/>
                        <w:rPr>
                          <w:rFonts w:ascii="Trebuchet MS" w:eastAsia="MS Mincho" w:hAnsi="Trebuchet MS" w:cs="Times New Roman"/>
                          <w:color w:val="002060"/>
                          <w:sz w:val="16"/>
                          <w:szCs w:val="16"/>
                          <w:lang w:val="ro-RO"/>
                        </w:rPr>
                      </w:pPr>
                      <w:r>
                        <w:rPr>
                          <w:rFonts w:ascii="Trebuchet MS" w:eastAsia="MS Mincho" w:hAnsi="Trebuchet MS" w:cs="Times New Roman"/>
                          <w:color w:val="002060"/>
                          <w:sz w:val="16"/>
                          <w:szCs w:val="16"/>
                          <w:lang w:val="ro-RO"/>
                        </w:rPr>
                        <w:t>I</w:t>
                      </w:r>
                      <w:r w:rsidRPr="00363528">
                        <w:rPr>
                          <w:rFonts w:ascii="Trebuchet MS" w:eastAsia="MS Mincho" w:hAnsi="Trebuchet MS" w:cs="Times New Roman"/>
                          <w:color w:val="002060"/>
                          <w:sz w:val="16"/>
                          <w:szCs w:val="16"/>
                          <w:lang w:val="ro-RO"/>
                        </w:rPr>
                        <w:t>nstituția centrală responsabilă, în cele mai multe cazuri, are constituite comisii, comitete, grupuri de lucru mixte (responsabili de la nivel guvernamental și al societății civile), care se întâlnesc periodic și care fac raportări periodice asupra progreselor înregistrate în activitățile desfășurate.</w:t>
                      </w:r>
                    </w:p>
                    <w:p w:rsidR="009C3A92" w:rsidRPr="00363528" w:rsidRDefault="009C3A92" w:rsidP="00153138">
                      <w:pPr>
                        <w:jc w:val="both"/>
                        <w:rPr>
                          <w:sz w:val="16"/>
                          <w:szCs w:val="16"/>
                        </w:rPr>
                      </w:pPr>
                    </w:p>
                  </w:txbxContent>
                </v:textbox>
                <w10:wrap anchorx="margin"/>
              </v:shape>
            </w:pict>
          </mc:Fallback>
        </mc:AlternateContent>
      </w:r>
      <w:r>
        <w:rPr>
          <w:noProof/>
          <w:lang w:val="en-US"/>
        </w:rPr>
        <mc:AlternateContent>
          <mc:Choice Requires="wps">
            <w:drawing>
              <wp:anchor distT="0" distB="0" distL="114300" distR="114300" simplePos="0" relativeHeight="251672576" behindDoc="0" locked="0" layoutInCell="1" allowOverlap="1" wp14:anchorId="0CCE58ED" wp14:editId="63364348">
                <wp:simplePos x="0" y="0"/>
                <wp:positionH relativeFrom="margin">
                  <wp:posOffset>5864087</wp:posOffset>
                </wp:positionH>
                <wp:positionV relativeFrom="paragraph">
                  <wp:posOffset>815644</wp:posOffset>
                </wp:positionV>
                <wp:extent cx="4273826" cy="1798982"/>
                <wp:effectExtent l="0" t="0" r="12700" b="10795"/>
                <wp:wrapNone/>
                <wp:docPr id="25" name="Wave 25"/>
                <wp:cNvGraphicFramePr/>
                <a:graphic xmlns:a="http://schemas.openxmlformats.org/drawingml/2006/main">
                  <a:graphicData uri="http://schemas.microsoft.com/office/word/2010/wordprocessingShape">
                    <wps:wsp>
                      <wps:cNvSpPr/>
                      <wps:spPr>
                        <a:xfrm>
                          <a:off x="0" y="0"/>
                          <a:ext cx="4273826" cy="1798982"/>
                        </a:xfrm>
                        <a:prstGeom prst="wave">
                          <a:avLst/>
                        </a:prstGeom>
                        <a:solidFill>
                          <a:srgbClr val="00B0F0"/>
                        </a:solidFill>
                        <a:ln w="12700" cap="flat" cmpd="sng" algn="ctr">
                          <a:solidFill>
                            <a:srgbClr val="5B9BD5">
                              <a:shade val="50000"/>
                            </a:srgbClr>
                          </a:solidFill>
                          <a:prstDash val="solid"/>
                          <a:miter lim="800000"/>
                        </a:ln>
                        <a:effectLst/>
                      </wps:spPr>
                      <wps:txbx>
                        <w:txbxContent>
                          <w:p w:rsidR="00153138" w:rsidRPr="00EE09E2" w:rsidRDefault="00153138" w:rsidP="00153138">
                            <w:pPr>
                              <w:spacing w:after="0" w:line="276" w:lineRule="auto"/>
                              <w:jc w:val="both"/>
                              <w:rPr>
                                <w:rFonts w:ascii="Trebuchet MS" w:eastAsia="MS Mincho" w:hAnsi="Trebuchet MS" w:cs="Times New Roman"/>
                                <w:color w:val="002060"/>
                                <w:sz w:val="16"/>
                                <w:szCs w:val="16"/>
                                <w:lang w:val="ro-RO"/>
                              </w:rPr>
                            </w:pPr>
                            <w:r w:rsidRPr="00EE09E2">
                              <w:rPr>
                                <w:rFonts w:ascii="Trebuchet MS" w:eastAsia="MS Mincho" w:hAnsi="Trebuchet MS" w:cs="Times New Roman"/>
                                <w:color w:val="002060"/>
                                <w:sz w:val="16"/>
                                <w:szCs w:val="16"/>
                                <w:lang w:val="ro-RO"/>
                              </w:rPr>
                              <w:t>Structurile centrale guvernamentale responsabile cu relația cu societate civilă din celelalte state supuse analizei au în mod principal atribuții care vizează asigurarea de sprijin constant nu doar în ceea ce privește funcționarea lor, dar mai ales în identificarea/acordarea resurselor financiare pe care aceste organizații le pot accesa pentru desfășurarea activităților lor.</w:t>
                            </w:r>
                          </w:p>
                          <w:p w:rsidR="009C3A92" w:rsidRDefault="009C3A92" w:rsidP="00153138">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CE58ED" id="Wave 25" o:spid="_x0000_s1034" type="#_x0000_t64" style="position:absolute;margin-left:461.75pt;margin-top:64.2pt;width:336.5pt;height:141.6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" adj="2700" fillcolor="#00b0f0" strokecolor="#41719c" strokeweight="1pt">
                <v:stroke joinstyle="miter"/>
                <v:textbox>
                  <w:txbxContent>
                    <w:p w:rsidR="00153138" w:rsidRPr="00EE09E2" w:rsidRDefault="00153138" w:rsidP="00153138">
                      <w:pPr>
                        <w:spacing w:after="0" w:line="276" w:lineRule="auto"/>
                        <w:jc w:val="both"/>
                        <w:rPr>
                          <w:rFonts w:ascii="Trebuchet MS" w:eastAsia="MS Mincho" w:hAnsi="Trebuchet MS" w:cs="Times New Roman"/>
                          <w:color w:val="002060"/>
                          <w:sz w:val="16"/>
                          <w:szCs w:val="16"/>
                          <w:lang w:val="ro-RO"/>
                        </w:rPr>
                      </w:pPr>
                      <w:r w:rsidRPr="00EE09E2">
                        <w:rPr>
                          <w:rFonts w:ascii="Trebuchet MS" w:eastAsia="MS Mincho" w:hAnsi="Trebuchet MS" w:cs="Times New Roman"/>
                          <w:color w:val="002060"/>
                          <w:sz w:val="16"/>
                          <w:szCs w:val="16"/>
                          <w:lang w:val="ro-RO"/>
                        </w:rPr>
                        <w:t>Structurile centrale guvernamentale responsabile cu relația cu societate civilă din celelalte state supuse analizei au în mod principal atribuții care vizează asigurarea de sprijin constant nu doar în ceea ce privește funcționarea lor, dar mai ales în identificarea/acordarea resurselor financiare pe care aceste organizații le pot accesa pentru desfășurarea activităților lor.</w:t>
                      </w:r>
                    </w:p>
                    <w:p w:rsidR="009C3A92" w:rsidRDefault="009C3A92" w:rsidP="00153138">
                      <w:pPr>
                        <w:jc w:val="both"/>
                      </w:pPr>
                    </w:p>
                  </w:txbxContent>
                </v:textbox>
                <w10:wrap anchorx="margin"/>
              </v:shape>
            </w:pict>
          </mc:Fallback>
        </mc:AlternateContent>
      </w:r>
      <w:r w:rsidR="00517A03">
        <w:rPr>
          <w:noProof/>
          <w:color w:val="FF0000"/>
          <w:lang w:val="en-US"/>
        </w:rPr>
        <mc:AlternateContent>
          <mc:Choice Requires="wps">
            <w:drawing>
              <wp:anchor distT="0" distB="0" distL="114300" distR="114300" simplePos="0" relativeHeight="251681792" behindDoc="0" locked="0" layoutInCell="1" allowOverlap="1">
                <wp:simplePos x="0" y="0"/>
                <wp:positionH relativeFrom="margin">
                  <wp:posOffset>-397564</wp:posOffset>
                </wp:positionH>
                <wp:positionV relativeFrom="paragraph">
                  <wp:posOffset>239174</wp:posOffset>
                </wp:positionV>
                <wp:extent cx="4364300" cy="1504950"/>
                <wp:effectExtent l="0" t="19050" r="36830" b="38100"/>
                <wp:wrapNone/>
                <wp:docPr id="11" name="Right Arrow 11"/>
                <wp:cNvGraphicFramePr/>
                <a:graphic xmlns:a="http://schemas.openxmlformats.org/drawingml/2006/main">
                  <a:graphicData uri="http://schemas.microsoft.com/office/word/2010/wordprocessingShape">
                    <wps:wsp>
                      <wps:cNvSpPr/>
                      <wps:spPr>
                        <a:xfrm>
                          <a:off x="0" y="0"/>
                          <a:ext cx="4364300" cy="1504950"/>
                        </a:xfrm>
                        <a:prstGeom prst="rightArrow">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517A03" w:rsidRPr="001348D7" w:rsidRDefault="00517A03" w:rsidP="00517A03">
                            <w:pPr>
                              <w:spacing w:after="0" w:line="276" w:lineRule="auto"/>
                              <w:contextualSpacing/>
                              <w:jc w:val="both"/>
                              <w:rPr>
                                <w:rFonts w:ascii="Trebuchet MS" w:eastAsia="MS Mincho" w:hAnsi="Trebuchet MS" w:cs="Times New Roman"/>
                                <w:color w:val="833C0B" w:themeColor="accent2" w:themeShade="80"/>
                                <w:sz w:val="16"/>
                                <w:szCs w:val="16"/>
                                <w:lang w:val="ro-RO"/>
                              </w:rPr>
                            </w:pPr>
                            <w:r w:rsidRPr="00A96A5D">
                              <w:rPr>
                                <w:rFonts w:ascii="Trebuchet MS" w:eastAsia="MS Mincho" w:hAnsi="Trebuchet MS" w:cs="Times New Roman"/>
                                <w:color w:val="833C0B" w:themeColor="accent2" w:themeShade="80"/>
                                <w:sz w:val="16"/>
                                <w:szCs w:val="16"/>
                                <w:lang w:val="ro-RO"/>
                              </w:rPr>
                              <w:t>A</w:t>
                            </w:r>
                            <w:r w:rsidRPr="001348D7">
                              <w:rPr>
                                <w:rFonts w:ascii="Trebuchet MS" w:eastAsia="MS Mincho" w:hAnsi="Trebuchet MS" w:cs="Times New Roman"/>
                                <w:color w:val="833C0B" w:themeColor="accent2" w:themeShade="80"/>
                                <w:sz w:val="16"/>
                                <w:szCs w:val="16"/>
                                <w:lang w:val="ro-RO"/>
                              </w:rPr>
                              <w:t>u structuri guvernamentale la nivel central responsabile de relația cu societatea civilă. Misiunea lor este aceea de a asigura cadrul juridic, instituțional și financiar pentru funcționarea asociațiilor și încurajarea dezvoltării unei societăți civile puternice și autonome ca partener indispensabil al statului în pregătirea și punerea în aplicare a politicilor publice.</w:t>
                            </w:r>
                          </w:p>
                          <w:p w:rsidR="009C3A92" w:rsidRDefault="009C3A92" w:rsidP="009C3A9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11" o:spid="_x0000_s1034" type="#_x0000_t13" style="position:absolute;margin-left:-31.3pt;margin-top:18.85pt;width:343.65pt;height:118.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" adj="17876" fillcolor="#ffc000" strokecolor="#1f4d78 [1604]" strokeweight="1pt">
                <v:textbox>
                  <w:txbxContent>
                    <w:p w:rsidR="00517A03" w:rsidRPr="001348D7" w:rsidRDefault="00517A03" w:rsidP="00517A03">
                      <w:pPr>
                        <w:spacing w:after="0" w:line="276" w:lineRule="auto"/>
                        <w:contextualSpacing/>
                        <w:jc w:val="both"/>
                        <w:rPr>
                          <w:rFonts w:ascii="Trebuchet MS" w:eastAsia="MS Mincho" w:hAnsi="Trebuchet MS" w:cs="Times New Roman"/>
                          <w:color w:val="833C0B" w:themeColor="accent2" w:themeShade="80"/>
                          <w:sz w:val="16"/>
                          <w:szCs w:val="16"/>
                          <w:lang w:val="ro-RO"/>
                        </w:rPr>
                      </w:pPr>
                      <w:r w:rsidRPr="00A96A5D">
                        <w:rPr>
                          <w:rFonts w:ascii="Trebuchet MS" w:eastAsia="MS Mincho" w:hAnsi="Trebuchet MS" w:cs="Times New Roman"/>
                          <w:color w:val="833C0B" w:themeColor="accent2" w:themeShade="80"/>
                          <w:sz w:val="16"/>
                          <w:szCs w:val="16"/>
                          <w:lang w:val="ro-RO"/>
                        </w:rPr>
                        <w:t>A</w:t>
                      </w:r>
                      <w:r w:rsidRPr="001348D7">
                        <w:rPr>
                          <w:rFonts w:ascii="Trebuchet MS" w:eastAsia="MS Mincho" w:hAnsi="Trebuchet MS" w:cs="Times New Roman"/>
                          <w:color w:val="833C0B" w:themeColor="accent2" w:themeShade="80"/>
                          <w:sz w:val="16"/>
                          <w:szCs w:val="16"/>
                          <w:lang w:val="ro-RO"/>
                        </w:rPr>
                        <w:t>u structuri guvernamentale la nivel central responsabile de relația cu societatea civilă. Misiunea lor este aceea de a asigura cadrul juridic, instituțional și financiar pentru funcționarea asociațiilor și încurajarea dezvoltării unei societăți civile puternice și autonome ca partener indispensabil al statului în pregătirea și punerea în aplicare a politicilor publice.</w:t>
                      </w:r>
                    </w:p>
                    <w:p w:rsidR="009C3A92" w:rsidRDefault="009C3A92" w:rsidP="009C3A92">
                      <w:pPr>
                        <w:jc w:val="center"/>
                      </w:pPr>
                    </w:p>
                  </w:txbxContent>
                </v:textbox>
                <w10:wrap anchorx="margin"/>
              </v:shape>
            </w:pict>
          </mc:Fallback>
        </mc:AlternateContent>
      </w:r>
      <w:r w:rsidR="00517A03">
        <w:rPr>
          <w:noProof/>
          <w:color w:val="FF0000"/>
          <w:lang w:val="en-US"/>
        </w:rPr>
        <mc:AlternateContent>
          <mc:Choice Requires="wps">
            <w:drawing>
              <wp:anchor distT="0" distB="0" distL="114300" distR="114300" simplePos="0" relativeHeight="251688960" behindDoc="0" locked="0" layoutInCell="1" allowOverlap="1" wp14:anchorId="1823553C" wp14:editId="1E89A575">
                <wp:simplePos x="0" y="0"/>
                <wp:positionH relativeFrom="page">
                  <wp:align>left</wp:align>
                </wp:positionH>
                <wp:positionV relativeFrom="paragraph">
                  <wp:posOffset>3067685</wp:posOffset>
                </wp:positionV>
                <wp:extent cx="4333875" cy="1123950"/>
                <wp:effectExtent l="0" t="19050" r="47625" b="38100"/>
                <wp:wrapNone/>
                <wp:docPr id="22" name="Right Arrow 22"/>
                <wp:cNvGraphicFramePr/>
                <a:graphic xmlns:a="http://schemas.openxmlformats.org/drawingml/2006/main">
                  <a:graphicData uri="http://schemas.microsoft.com/office/word/2010/wordprocessingShape">
                    <wps:wsp>
                      <wps:cNvSpPr/>
                      <wps:spPr>
                        <a:xfrm>
                          <a:off x="0" y="0"/>
                          <a:ext cx="4333875" cy="1123950"/>
                        </a:xfrm>
                        <a:prstGeom prst="rightArrow">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517A03" w:rsidRPr="00517A03" w:rsidRDefault="00517A03" w:rsidP="00517A03">
                            <w:pPr>
                              <w:spacing w:after="0" w:line="276" w:lineRule="auto"/>
                              <w:jc w:val="both"/>
                              <w:rPr>
                                <w:rFonts w:ascii="Trebuchet MS" w:eastAsia="MS Mincho" w:hAnsi="Trebuchet MS" w:cs="Times New Roman"/>
                                <w:color w:val="222A35" w:themeColor="text2" w:themeShade="80"/>
                                <w:sz w:val="16"/>
                                <w:szCs w:val="16"/>
                                <w:lang w:val="ro-RO"/>
                              </w:rPr>
                            </w:pPr>
                            <w:r w:rsidRPr="00517A03">
                              <w:rPr>
                                <w:rFonts w:ascii="Trebuchet MS" w:eastAsia="MS Mincho" w:hAnsi="Trebuchet MS" w:cs="Times New Roman"/>
                                <w:color w:val="222A35" w:themeColor="text2" w:themeShade="80"/>
                                <w:sz w:val="16"/>
                                <w:szCs w:val="16"/>
                                <w:lang w:val="ro-RO"/>
                              </w:rPr>
                              <w:t>Toate structurile guvernamentale similare DGDRSC sunt finanțate de la bugetul național, dar și din alte instrumente financiare: fonduri europene nerambursabile, mecanismul norvegian de finanțare, programul de cooperare cu Elveția, etc.</w:t>
                            </w:r>
                          </w:p>
                          <w:p w:rsidR="00417A74" w:rsidRDefault="00417A74" w:rsidP="00517A03">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23553C" id="Right Arrow 22" o:spid="_x0000_s1035" type="#_x0000_t13" style="position:absolute;margin-left:0;margin-top:241.55pt;width:341.25pt;height:88.5pt;z-index:2516889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" adj="18799" fillcolor="#ffc000" strokecolor="#1f4d78 [1604]" strokeweight="1pt">
                <v:textbox>
                  <w:txbxContent>
                    <w:p w:rsidR="00517A03" w:rsidRPr="00517A03" w:rsidRDefault="00517A03" w:rsidP="00517A03">
                      <w:pPr>
                        <w:spacing w:after="0" w:line="276" w:lineRule="auto"/>
                        <w:jc w:val="both"/>
                        <w:rPr>
                          <w:rFonts w:ascii="Trebuchet MS" w:eastAsia="MS Mincho" w:hAnsi="Trebuchet MS" w:cs="Times New Roman"/>
                          <w:color w:val="222A35" w:themeColor="text2" w:themeShade="80"/>
                          <w:sz w:val="16"/>
                          <w:szCs w:val="16"/>
                          <w:lang w:val="ro-RO"/>
                        </w:rPr>
                      </w:pPr>
                      <w:r w:rsidRPr="00517A03">
                        <w:rPr>
                          <w:rFonts w:ascii="Trebuchet MS" w:eastAsia="MS Mincho" w:hAnsi="Trebuchet MS" w:cs="Times New Roman"/>
                          <w:color w:val="222A35" w:themeColor="text2" w:themeShade="80"/>
                          <w:sz w:val="16"/>
                          <w:szCs w:val="16"/>
                          <w:lang w:val="ro-RO"/>
                        </w:rPr>
                        <w:t>Toate structurile guvernamentale similare DGDRSC sunt finanțate de la bugetul național, dar și din alte instrumente financiare: fonduri europene nerambursabile, mecanismul norvegian de finanțare, programul de cooperare cu Elveția, etc.</w:t>
                      </w:r>
                    </w:p>
                    <w:p w:rsidR="00417A74" w:rsidRDefault="00417A74" w:rsidP="00517A03">
                      <w:pPr>
                        <w:jc w:val="both"/>
                      </w:pPr>
                    </w:p>
                  </w:txbxContent>
                </v:textbox>
                <w10:wrap anchorx="page"/>
              </v:shape>
            </w:pict>
          </mc:Fallback>
        </mc:AlternateContent>
      </w:r>
      <w:r w:rsidR="00517A03">
        <w:rPr>
          <w:noProof/>
          <w:color w:val="FF0000"/>
          <w:lang w:val="en-US"/>
        </w:rPr>
        <mc:AlternateContent>
          <mc:Choice Requires="wps">
            <w:drawing>
              <wp:anchor distT="0" distB="0" distL="114300" distR="114300" simplePos="0" relativeHeight="251683840" behindDoc="0" locked="0" layoutInCell="1" allowOverlap="1">
                <wp:simplePos x="0" y="0"/>
                <wp:positionH relativeFrom="page">
                  <wp:posOffset>57150</wp:posOffset>
                </wp:positionH>
                <wp:positionV relativeFrom="paragraph">
                  <wp:posOffset>2229485</wp:posOffset>
                </wp:positionV>
                <wp:extent cx="4328795" cy="1289685"/>
                <wp:effectExtent l="0" t="19050" r="33655" b="43815"/>
                <wp:wrapNone/>
                <wp:docPr id="18" name="Right Arrow 18"/>
                <wp:cNvGraphicFramePr/>
                <a:graphic xmlns:a="http://schemas.openxmlformats.org/drawingml/2006/main">
                  <a:graphicData uri="http://schemas.microsoft.com/office/word/2010/wordprocessingShape">
                    <wps:wsp>
                      <wps:cNvSpPr/>
                      <wps:spPr>
                        <a:xfrm>
                          <a:off x="0" y="0"/>
                          <a:ext cx="4328795" cy="1289685"/>
                        </a:xfrm>
                        <a:prstGeom prst="rightArrow">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517A03" w:rsidRPr="00CA0AFA" w:rsidRDefault="00517A03" w:rsidP="00517A03">
                            <w:pPr>
                              <w:ind w:right="-402"/>
                              <w:jc w:val="both"/>
                              <w:rPr>
                                <w:sz w:val="16"/>
                                <w:szCs w:val="16"/>
                              </w:rPr>
                            </w:pPr>
                            <w:r w:rsidRPr="000A4E22">
                              <w:rPr>
                                <w:rFonts w:ascii="Trebuchet MS" w:eastAsia="MS Mincho" w:hAnsi="Trebuchet MS" w:cs="Times New Roman"/>
                                <w:color w:val="833C0B" w:themeColor="accent2" w:themeShade="80"/>
                                <w:sz w:val="18"/>
                                <w:szCs w:val="18"/>
                                <w:lang w:val="ro-RO"/>
                              </w:rPr>
                              <w:t>Domeniile în care organizațiile neguvernamentale acționează sunt aceleași: sănătate, servicii sociale; muncă și angajare; mediu; economie și finanțe; afaceri europene și internaționale; agricultură, pescuit și alimentație, educație, cultură și comunicare, voluntariat, artă și cultură, sport, tineret, etc.</w:t>
                            </w:r>
                          </w:p>
                          <w:p w:rsidR="009C3A92" w:rsidRDefault="009C3A92" w:rsidP="00517A03">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18" o:spid="_x0000_s1036" type="#_x0000_t13" style="position:absolute;margin-left:4.5pt;margin-top:175.55pt;width:340.85pt;height:101.5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" adj="18382" fillcolor="#ffc000" strokecolor="#1f4d78 [1604]" strokeweight="1pt">
                <v:textbox>
                  <w:txbxContent>
                    <w:p w:rsidR="00517A03" w:rsidRPr="00CA0AFA" w:rsidRDefault="00517A03" w:rsidP="00517A03">
                      <w:pPr>
                        <w:ind w:right="-402"/>
                        <w:jc w:val="both"/>
                        <w:rPr>
                          <w:sz w:val="16"/>
                          <w:szCs w:val="16"/>
                        </w:rPr>
                      </w:pPr>
                      <w:r w:rsidRPr="000A4E22">
                        <w:rPr>
                          <w:rFonts w:ascii="Trebuchet MS" w:eastAsia="MS Mincho" w:hAnsi="Trebuchet MS" w:cs="Times New Roman"/>
                          <w:color w:val="833C0B" w:themeColor="accent2" w:themeShade="80"/>
                          <w:sz w:val="18"/>
                          <w:szCs w:val="18"/>
                          <w:lang w:val="ro-RO"/>
                        </w:rPr>
                        <w:t>Domeniile în care organizațiile neguvernamentale acționează sunt aceleași: sănătate, servicii sociale; muncă și angajare; mediu; economie și finanțe; afaceri europene și internaționale; agricultură, pescuit și alimentație, educație, cultură și comunicare, voluntariat, artă și cultură, sport, tineret, etc.</w:t>
                      </w:r>
                    </w:p>
                    <w:p w:rsidR="009C3A92" w:rsidRDefault="009C3A92" w:rsidP="00517A03">
                      <w:pPr>
                        <w:jc w:val="both"/>
                      </w:pPr>
                    </w:p>
                  </w:txbxContent>
                </v:textbox>
                <w10:wrap anchorx="page"/>
              </v:shape>
            </w:pict>
          </mc:Fallback>
        </mc:AlternateContent>
      </w:r>
      <w:r w:rsidR="00517A03">
        <w:rPr>
          <w:noProof/>
          <w:color w:val="FF0000"/>
          <w:lang w:val="en-US"/>
        </w:rPr>
        <mc:AlternateContent>
          <mc:Choice Requires="wps">
            <w:drawing>
              <wp:anchor distT="0" distB="0" distL="114300" distR="114300" simplePos="0" relativeHeight="251682816" behindDoc="0" locked="0" layoutInCell="1" allowOverlap="1">
                <wp:simplePos x="0" y="0"/>
                <wp:positionH relativeFrom="column">
                  <wp:posOffset>-409575</wp:posOffset>
                </wp:positionH>
                <wp:positionV relativeFrom="paragraph">
                  <wp:posOffset>1238886</wp:posOffset>
                </wp:positionV>
                <wp:extent cx="4283710" cy="1581150"/>
                <wp:effectExtent l="0" t="19050" r="40640" b="38100"/>
                <wp:wrapNone/>
                <wp:docPr id="15" name="Right Arrow 15"/>
                <wp:cNvGraphicFramePr/>
                <a:graphic xmlns:a="http://schemas.openxmlformats.org/drawingml/2006/main">
                  <a:graphicData uri="http://schemas.microsoft.com/office/word/2010/wordprocessingShape">
                    <wps:wsp>
                      <wps:cNvSpPr/>
                      <wps:spPr>
                        <a:xfrm>
                          <a:off x="0" y="0"/>
                          <a:ext cx="4283710" cy="1581150"/>
                        </a:xfrm>
                        <a:prstGeom prst="rightArrow">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517A03" w:rsidRPr="00A96A5D" w:rsidRDefault="00517A03" w:rsidP="00517A03">
                            <w:pPr>
                              <w:jc w:val="both"/>
                              <w:rPr>
                                <w:color w:val="461E64"/>
                              </w:rPr>
                            </w:pPr>
                            <w:r w:rsidRPr="00A96A5D">
                              <w:rPr>
                                <w:rFonts w:ascii="Trebuchet MS" w:eastAsia="MS Mincho" w:hAnsi="Trebuchet MS" w:cs="Times New Roman"/>
                                <w:color w:val="461E64"/>
                                <w:sz w:val="18"/>
                                <w:szCs w:val="18"/>
                                <w:lang w:val="ro-RO"/>
                              </w:rPr>
                              <w:t>Gradul de inactivitate a organizațiilor din cadrul societății civile este semnificativ în fiecare dintre statele analizate, activitatea și implicarea cetățenilor în mediul asociativ variind, fiind dificilă evaluarea cu exactitate în timp real a numărului de organizații care sunt active sau nu.</w:t>
                            </w:r>
                          </w:p>
                          <w:p w:rsidR="009C3A92" w:rsidRDefault="009C3A92" w:rsidP="009C3A9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15" o:spid="_x0000_s1038" type="#_x0000_t13" style="position:absolute;margin-left:-32.25pt;margin-top:97.55pt;width:337.3pt;height:12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" adj="17614" fillcolor="#ffc000" strokecolor="#1f4d78 [1604]" strokeweight="1pt">
                <v:textbox>
                  <w:txbxContent>
                    <w:p w:rsidR="00517A03" w:rsidRPr="00A96A5D" w:rsidRDefault="00517A03" w:rsidP="00517A03">
                      <w:pPr>
                        <w:jc w:val="both"/>
                        <w:rPr>
                          <w:color w:val="461E64"/>
                        </w:rPr>
                      </w:pPr>
                      <w:r w:rsidRPr="00A96A5D">
                        <w:rPr>
                          <w:rFonts w:ascii="Trebuchet MS" w:eastAsia="MS Mincho" w:hAnsi="Trebuchet MS" w:cs="Times New Roman"/>
                          <w:color w:val="461E64"/>
                          <w:sz w:val="18"/>
                          <w:szCs w:val="18"/>
                          <w:lang w:val="ro-RO"/>
                        </w:rPr>
                        <w:t>Gradul de inactivitate a organizațiilor din cadrul societății civile este semnificativ în fiecare dintre statele analizate, activitatea și implicarea cetățenilor în mediul asociativ variind, fiind dificilă evaluarea cu exactitate în timp real a numărului de organizații care sunt active sau nu.</w:t>
                      </w:r>
                    </w:p>
                    <w:p w:rsidR="009C3A92" w:rsidRDefault="009C3A92" w:rsidP="009C3A92">
                      <w:pPr>
                        <w:jc w:val="center"/>
                      </w:pPr>
                    </w:p>
                  </w:txbxContent>
                </v:textbox>
              </v:shape>
            </w:pict>
          </mc:Fallback>
        </mc:AlternateContent>
      </w:r>
    </w:p>
    <w:sectPr w:rsidR="00C46920" w:rsidSect="00B22188">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A92"/>
    <w:rsid w:val="00153138"/>
    <w:rsid w:val="00417A74"/>
    <w:rsid w:val="004E5965"/>
    <w:rsid w:val="00517A03"/>
    <w:rsid w:val="009C3A92"/>
    <w:rsid w:val="00C46920"/>
    <w:rsid w:val="00FC3B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F9536A-261F-4427-A98C-E93375752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3A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Words>
  <Characters>21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Corina Tara</dc:creator>
  <cp:keywords/>
  <dc:description/>
  <cp:lastModifiedBy>Maria Stanescu</cp:lastModifiedBy>
  <cp:revision>2</cp:revision>
  <dcterms:created xsi:type="dcterms:W3CDTF">2019-09-20T07:14:00Z</dcterms:created>
  <dcterms:modified xsi:type="dcterms:W3CDTF">2019-09-20T07:14:00Z</dcterms:modified>
</cp:coreProperties>
</file>