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3D8" w:rsidRDefault="005435FC" w:rsidP="00DA57C0">
      <w:pPr>
        <w:jc w:val="center"/>
        <w:rPr>
          <w:b/>
          <w:sz w:val="28"/>
        </w:rPr>
      </w:pPr>
      <w:bookmarkStart w:id="0" w:name="_GoBack"/>
      <w:bookmarkEnd w:id="0"/>
      <w:r w:rsidRPr="00C435FD">
        <w:rPr>
          <w:noProof/>
          <w:lang w:val="en-GB" w:eastAsia="en-GB"/>
        </w:rPr>
        <w:drawing>
          <wp:inline distT="0" distB="0" distL="0" distR="0" wp14:anchorId="72CE65EF" wp14:editId="732971EA">
            <wp:extent cx="5760720" cy="10513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051379"/>
                    </a:xfrm>
                    <a:prstGeom prst="rect">
                      <a:avLst/>
                    </a:prstGeom>
                    <a:noFill/>
                    <a:ln>
                      <a:noFill/>
                    </a:ln>
                  </pic:spPr>
                </pic:pic>
              </a:graphicData>
            </a:graphic>
          </wp:inline>
        </w:drawing>
      </w:r>
    </w:p>
    <w:p w:rsidR="005639F2" w:rsidRPr="00DA57C0" w:rsidRDefault="00EF4233" w:rsidP="00DA57C0">
      <w:pPr>
        <w:jc w:val="center"/>
        <w:rPr>
          <w:b/>
          <w:sz w:val="28"/>
        </w:rPr>
      </w:pPr>
      <w:r>
        <w:rPr>
          <w:b/>
          <w:sz w:val="28"/>
        </w:rPr>
        <w:t>Lista funcțiilor care</w:t>
      </w:r>
      <w:r w:rsidR="00DA57C0" w:rsidRPr="00DA57C0">
        <w:rPr>
          <w:b/>
          <w:sz w:val="28"/>
        </w:rPr>
        <w:t xml:space="preserve"> intră în categoria personalului plătit din fonduri publice din cadrul Aparatul de lucru al Guvernului pentru care Secretariatul General al Guvernului are calitatea de angajator</w:t>
      </w:r>
      <w:r w:rsidR="00CD6DFC">
        <w:rPr>
          <w:b/>
          <w:sz w:val="28"/>
        </w:rPr>
        <w:t xml:space="preserve"> la data de </w:t>
      </w:r>
      <w:r w:rsidR="0067190C">
        <w:rPr>
          <w:b/>
          <w:sz w:val="28"/>
        </w:rPr>
        <w:t>3</w:t>
      </w:r>
      <w:r w:rsidR="00A65632">
        <w:rPr>
          <w:b/>
          <w:sz w:val="28"/>
        </w:rPr>
        <w:t>1</w:t>
      </w:r>
      <w:r w:rsidR="0067190C">
        <w:rPr>
          <w:b/>
          <w:sz w:val="28"/>
        </w:rPr>
        <w:t>.0</w:t>
      </w:r>
      <w:r w:rsidR="00A65632">
        <w:rPr>
          <w:b/>
          <w:sz w:val="28"/>
        </w:rPr>
        <w:t>3.2020</w:t>
      </w:r>
      <w:r w:rsidR="00575FBA">
        <w:rPr>
          <w:b/>
          <w:sz w:val="28"/>
        </w:rPr>
        <w:t>*</w:t>
      </w:r>
    </w:p>
    <w:tbl>
      <w:tblPr>
        <w:tblW w:w="10440" w:type="dxa"/>
        <w:tblLook w:val="04A0" w:firstRow="1" w:lastRow="0" w:firstColumn="1" w:lastColumn="0" w:noHBand="0" w:noVBand="1"/>
      </w:tblPr>
      <w:tblGrid>
        <w:gridCol w:w="940"/>
        <w:gridCol w:w="1850"/>
        <w:gridCol w:w="1530"/>
        <w:gridCol w:w="1530"/>
        <w:gridCol w:w="1620"/>
        <w:gridCol w:w="1530"/>
        <w:gridCol w:w="1440"/>
      </w:tblGrid>
      <w:tr w:rsidR="0005477B" w:rsidRPr="0005477B" w:rsidTr="00E85241">
        <w:trPr>
          <w:trHeight w:val="300"/>
        </w:trPr>
        <w:tc>
          <w:tcPr>
            <w:tcW w:w="94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4"/>
                <w:szCs w:val="24"/>
              </w:rPr>
            </w:pPr>
          </w:p>
        </w:tc>
        <w:tc>
          <w:tcPr>
            <w:tcW w:w="185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tcPr>
          <w:p w:rsidR="0005477B" w:rsidRPr="0005477B" w:rsidRDefault="0005477B" w:rsidP="0005477B">
            <w:pPr>
              <w:spacing w:after="0" w:line="240" w:lineRule="auto"/>
              <w:jc w:val="right"/>
              <w:rPr>
                <w:rFonts w:ascii="Calibri" w:eastAsia="Times New Roman" w:hAnsi="Calibri" w:cs="Calibri"/>
                <w:color w:val="000000"/>
              </w:rPr>
            </w:pPr>
          </w:p>
        </w:tc>
      </w:tr>
      <w:tr w:rsidR="00E85241" w:rsidRPr="0005477B" w:rsidTr="00862D11">
        <w:trPr>
          <w:trHeight w:val="33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color w:val="000000"/>
              </w:rPr>
            </w:pPr>
            <w:r w:rsidRPr="0005477B">
              <w:rPr>
                <w:rFonts w:ascii="Calibri" w:eastAsia="Times New Roman" w:hAnsi="Calibri" w:cs="Calibri"/>
                <w:color w:val="000000"/>
              </w:rPr>
              <w:t>Nr. crt.</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Funcția</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Categoria personalului plătit din fonduri publice</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Salariu de bază, lei, brut</w:t>
            </w:r>
            <w:r>
              <w:rPr>
                <w:rFonts w:ascii="Calibri" w:eastAsia="Times New Roman" w:hAnsi="Calibri" w:cs="Calibri"/>
                <w:b/>
                <w:bCs/>
                <w:color w:val="000000"/>
              </w:rPr>
              <w: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Majorarea  salariului de bază cu 35% pentru stimularea financiară a personalului care gestionează fonduri comunitare</w:t>
            </w:r>
            <w:r>
              <w:rPr>
                <w:rFonts w:ascii="Calibri" w:eastAsia="Times New Roman" w:hAnsi="Calibri" w:cs="Calibri"/>
                <w:b/>
                <w:bCs/>
                <w:color w:val="000000"/>
              </w:rPr>
              <w:t>***</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Spor condiții vătămătoare, lei, brut</w:t>
            </w:r>
            <w:r>
              <w:rPr>
                <w:rFonts w:ascii="Calibri" w:eastAsia="Times New Roman" w:hAnsi="Calibri" w:cs="Calibri"/>
                <w:b/>
                <w:bCs/>
                <w:color w:val="000000"/>
              </w:rPr>
              <w:t>***</w:t>
            </w:r>
          </w:p>
        </w:tc>
        <w:tc>
          <w:tcPr>
            <w:tcW w:w="1440" w:type="dxa"/>
            <w:vMerge w:val="restart"/>
            <w:tcBorders>
              <w:top w:val="single" w:sz="4" w:space="0" w:color="auto"/>
              <w:left w:val="nil"/>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r w:rsidRPr="0005477B">
              <w:rPr>
                <w:rFonts w:ascii="Arial" w:eastAsia="Times New Roman" w:hAnsi="Arial" w:cs="Arial"/>
                <w:b/>
                <w:bCs/>
                <w:color w:val="000000"/>
                <w:sz w:val="20"/>
                <w:szCs w:val="20"/>
              </w:rPr>
              <w:t>Total drepturi, lei, valoare brută</w:t>
            </w:r>
            <w:r>
              <w:rPr>
                <w:rFonts w:ascii="Arial" w:eastAsia="Times New Roman" w:hAnsi="Arial" w:cs="Arial"/>
                <w:b/>
                <w:bCs/>
                <w:color w:val="000000"/>
                <w:sz w:val="20"/>
                <w:szCs w:val="20"/>
              </w:rPr>
              <w:t>**</w:t>
            </w:r>
          </w:p>
        </w:tc>
      </w:tr>
      <w:tr w:rsidR="00E85241" w:rsidRPr="0005477B" w:rsidTr="00862D11">
        <w:trPr>
          <w:trHeight w:val="210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38 - 39 Legea-cadru nr. 153/2017)</w:t>
            </w:r>
          </w:p>
        </w:tc>
        <w:tc>
          <w:tcPr>
            <w:tcW w:w="162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17 Legea-cadru nr. 153/2017)*</w:t>
            </w: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23 Legea-cadru nr. 153/2017)*</w:t>
            </w:r>
          </w:p>
        </w:tc>
        <w:tc>
          <w:tcPr>
            <w:tcW w:w="1440" w:type="dxa"/>
            <w:vMerge/>
            <w:tcBorders>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prim-ministru</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23920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viceprim-ministru</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22256</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3</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4</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461585">
            <w:pPr>
              <w:spacing w:after="0" w:line="240" w:lineRule="auto"/>
              <w:jc w:val="right"/>
              <w:rPr>
                <w:rFonts w:eastAsia="Times New Roman" w:cstheme="minorHAnsi"/>
                <w:color w:val="000000"/>
              </w:rPr>
            </w:pPr>
            <w:r w:rsidRPr="00CD6DFC">
              <w:rPr>
                <w:rFonts w:eastAsia="Times New Roman" w:cstheme="minorHAnsi"/>
                <w:color w:val="000000"/>
              </w:rPr>
              <w:t>1</w:t>
            </w:r>
            <w:r w:rsidR="00461585">
              <w:rPr>
                <w:rFonts w:eastAsia="Times New Roman" w:cstheme="minorHAnsi"/>
                <w:color w:val="000000"/>
              </w:rPr>
              <w:t>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5</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de cabinet (cu rang de 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6</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subsecretar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14560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7</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al Guvernului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21840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8</w:t>
            </w: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adjunct al Guvernului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461585" w:rsidP="0005477B">
            <w:pPr>
              <w:spacing w:after="0" w:line="240" w:lineRule="auto"/>
              <w:jc w:val="right"/>
              <w:rPr>
                <w:rFonts w:eastAsia="Times New Roman" w:cstheme="minorHAnsi"/>
                <w:color w:val="000000"/>
              </w:rPr>
            </w:pPr>
            <w:r>
              <w:rPr>
                <w:rFonts w:eastAsia="Times New Roman" w:cstheme="minorHAnsi"/>
                <w:color w:val="000000"/>
              </w:rPr>
              <w:t>16640</w:t>
            </w:r>
          </w:p>
        </w:tc>
      </w:tr>
      <w:tr w:rsidR="005F0305"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9</w:t>
            </w:r>
          </w:p>
        </w:tc>
        <w:tc>
          <w:tcPr>
            <w:tcW w:w="185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rPr>
                <w:rFonts w:eastAsia="Times New Roman" w:cstheme="minorHAnsi"/>
                <w:color w:val="000000"/>
              </w:rPr>
            </w:pPr>
            <w:r>
              <w:rPr>
                <w:rFonts w:eastAsia="Times New Roman" w:cstheme="minorHAnsi"/>
                <w:color w:val="000000"/>
              </w:rPr>
              <w:t>director general</w:t>
            </w:r>
          </w:p>
        </w:tc>
        <w:tc>
          <w:tcPr>
            <w:tcW w:w="153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12422</w:t>
            </w:r>
          </w:p>
        </w:tc>
        <w:tc>
          <w:tcPr>
            <w:tcW w:w="162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1858</w:t>
            </w:r>
          </w:p>
        </w:tc>
        <w:tc>
          <w:tcPr>
            <w:tcW w:w="144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14280</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lastRenderedPageBreak/>
              <w:t>10</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director</w:t>
            </w:r>
            <w:r>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11586</w:t>
            </w:r>
            <w:r w:rsidRPr="00CD6DFC">
              <w:rPr>
                <w:rFonts w:eastAsia="Times New Roman" w:cstheme="minorHAnsi"/>
                <w:color w:val="000000"/>
              </w:rPr>
              <w:t>-</w:t>
            </w:r>
            <w:r>
              <w:rPr>
                <w:rFonts w:eastAsia="Times New Roman" w:cstheme="minorHAnsi"/>
                <w:color w:val="000000"/>
              </w:rPr>
              <w:t>12828</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4055-</w:t>
            </w:r>
            <w:r w:rsidRPr="00CD6DFC">
              <w:rPr>
                <w:rFonts w:eastAsia="Times New Roman" w:cstheme="minorHAnsi"/>
                <w:color w:val="000000"/>
              </w:rPr>
              <w:t>4177</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1686-2417</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14167</w:t>
            </w:r>
            <w:r w:rsidRPr="00CD6DFC">
              <w:rPr>
                <w:rFonts w:eastAsia="Times New Roman" w:cstheme="minorHAnsi"/>
                <w:color w:val="000000"/>
              </w:rPr>
              <w:t>-1</w:t>
            </w:r>
            <w:r>
              <w:rPr>
                <w:rFonts w:eastAsia="Times New Roman" w:cstheme="minorHAnsi"/>
                <w:color w:val="000000"/>
              </w:rPr>
              <w:t>9477</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11</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director adjunct</w:t>
            </w:r>
            <w:r>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10722</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1559</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13110</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12</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șef serviciu</w:t>
            </w:r>
            <w:r>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10382</w:t>
            </w:r>
            <w:r w:rsidRPr="00CD6DFC">
              <w:rPr>
                <w:rFonts w:eastAsia="Times New Roman" w:cstheme="minorHAnsi"/>
                <w:color w:val="000000"/>
              </w:rPr>
              <w:t>-1</w:t>
            </w:r>
            <w:r>
              <w:rPr>
                <w:rFonts w:eastAsia="Times New Roman" w:cstheme="minorHAnsi"/>
                <w:color w:val="000000"/>
              </w:rPr>
              <w:t>1450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3</w:t>
            </w:r>
            <w:r>
              <w:rPr>
                <w:rFonts w:eastAsia="Times New Roman" w:cstheme="minorHAnsi"/>
                <w:color w:val="000000"/>
              </w:rPr>
              <w:t>634</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870</w:t>
            </w:r>
            <w:r w:rsidRPr="00CD6DFC">
              <w:rPr>
                <w:rFonts w:eastAsia="Times New Roman" w:cstheme="minorHAnsi"/>
                <w:color w:val="000000"/>
              </w:rPr>
              <w:t>-2</w:t>
            </w:r>
            <w:r>
              <w:rPr>
                <w:rFonts w:eastAsia="Times New Roman" w:cstheme="minorHAnsi"/>
                <w:color w:val="000000"/>
              </w:rPr>
              <w:t>002</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11198</w:t>
            </w:r>
            <w:r w:rsidRPr="00CD6DFC">
              <w:rPr>
                <w:rFonts w:eastAsia="Times New Roman" w:cstheme="minorHAnsi"/>
                <w:color w:val="000000"/>
              </w:rPr>
              <w:t>-16</w:t>
            </w:r>
            <w:r>
              <w:rPr>
                <w:rFonts w:eastAsia="Times New Roman" w:cstheme="minorHAnsi"/>
                <w:color w:val="000000"/>
              </w:rPr>
              <w:t>018</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13</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șef birou</w:t>
            </w:r>
            <w:r>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10001</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1</w:t>
            </w:r>
            <w:r>
              <w:rPr>
                <w:rFonts w:eastAsia="Times New Roman" w:cstheme="minorHAnsi"/>
                <w:color w:val="000000"/>
              </w:rPr>
              <w:t>427</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11428-12378</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14</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inspector guvernamental</w:t>
            </w:r>
            <w:r>
              <w:rPr>
                <w:rFonts w:eastAsia="Times New Roman" w:cstheme="minorHAnsi"/>
                <w:color w:val="000000"/>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C2170F">
            <w:pPr>
              <w:spacing w:after="0" w:line="240" w:lineRule="auto"/>
              <w:jc w:val="right"/>
              <w:rPr>
                <w:rFonts w:eastAsia="Times New Roman" w:cstheme="minorHAnsi"/>
                <w:color w:val="000000"/>
              </w:rPr>
            </w:pPr>
            <w:r>
              <w:rPr>
                <w:rFonts w:eastAsia="Times New Roman" w:cstheme="minorHAnsi"/>
                <w:color w:val="000000"/>
              </w:rPr>
              <w:t>8989</w:t>
            </w:r>
            <w:r w:rsidRPr="00CD6DFC">
              <w:rPr>
                <w:rFonts w:eastAsia="Times New Roman" w:cstheme="minorHAnsi"/>
                <w:color w:val="000000"/>
              </w:rPr>
              <w:t>-</w:t>
            </w:r>
            <w:r w:rsidR="00C2170F">
              <w:rPr>
                <w:rFonts w:eastAsia="Times New Roman" w:cstheme="minorHAnsi"/>
                <w:color w:val="000000"/>
              </w:rPr>
              <w:t>9561</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C2170F">
            <w:pPr>
              <w:spacing w:after="0" w:line="240" w:lineRule="auto"/>
              <w:jc w:val="right"/>
              <w:rPr>
                <w:rFonts w:eastAsia="Times New Roman" w:cstheme="minorHAnsi"/>
                <w:color w:val="000000"/>
              </w:rPr>
            </w:pPr>
            <w:r>
              <w:rPr>
                <w:rFonts w:eastAsia="Times New Roman" w:cstheme="minorHAnsi"/>
                <w:color w:val="000000"/>
              </w:rPr>
              <w:t>803-1</w:t>
            </w:r>
            <w:r w:rsidR="00C2170F">
              <w:rPr>
                <w:rFonts w:eastAsia="Times New Roman" w:cstheme="minorHAnsi"/>
                <w:color w:val="000000"/>
              </w:rPr>
              <w:t>1204</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8989</w:t>
            </w:r>
            <w:r w:rsidRPr="00CD6DFC">
              <w:rPr>
                <w:rFonts w:eastAsia="Times New Roman" w:cstheme="minorHAnsi"/>
                <w:color w:val="000000"/>
              </w:rPr>
              <w:t>-</w:t>
            </w:r>
            <w:r>
              <w:rPr>
                <w:rFonts w:eastAsia="Times New Roman" w:cstheme="minorHAnsi"/>
                <w:color w:val="000000"/>
              </w:rPr>
              <w:t>15754</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15</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manager public superior</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9210</w:t>
            </w:r>
            <w:r w:rsidRPr="00CD6DFC">
              <w:rPr>
                <w:rFonts w:eastAsia="Times New Roman" w:cstheme="minorHAnsi"/>
                <w:color w:val="000000"/>
              </w:rPr>
              <w:t>-</w:t>
            </w:r>
            <w:r>
              <w:rPr>
                <w:rFonts w:eastAsia="Times New Roman" w:cstheme="minorHAnsi"/>
                <w:color w:val="000000"/>
              </w:rPr>
              <w:t>10591</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1120</w:t>
            </w:r>
            <w:r w:rsidRPr="00CD6DFC">
              <w:rPr>
                <w:rFonts w:eastAsia="Times New Roman" w:cstheme="minorHAnsi"/>
                <w:color w:val="000000"/>
              </w:rPr>
              <w:t>-12</w:t>
            </w:r>
            <w:r>
              <w:rPr>
                <w:rFonts w:eastAsia="Times New Roman" w:cstheme="minorHAnsi"/>
                <w:color w:val="000000"/>
              </w:rPr>
              <w:t>71</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11586-11711</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16</w:t>
            </w:r>
          </w:p>
        </w:tc>
        <w:tc>
          <w:tcPr>
            <w:tcW w:w="185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rPr>
                <w:rFonts w:eastAsia="Times New Roman" w:cstheme="minorHAnsi"/>
                <w:color w:val="000000"/>
              </w:rPr>
            </w:pPr>
            <w:r w:rsidRPr="00CD6DFC">
              <w:rPr>
                <w:rFonts w:eastAsia="Times New Roman" w:cstheme="minorHAnsi"/>
                <w:color w:val="000000"/>
              </w:rPr>
              <w:t>manager public principal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9927</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1395</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11322</w:t>
            </w:r>
          </w:p>
        </w:tc>
      </w:tr>
      <w:tr w:rsidR="005F0305"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17</w:t>
            </w:r>
          </w:p>
        </w:tc>
        <w:tc>
          <w:tcPr>
            <w:tcW w:w="185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rPr>
                <w:rFonts w:eastAsia="Times New Roman" w:cstheme="minorHAnsi"/>
                <w:color w:val="000000"/>
              </w:rPr>
            </w:pPr>
            <w:r>
              <w:rPr>
                <w:rFonts w:eastAsia="Times New Roman" w:cstheme="minorHAnsi"/>
                <w:color w:val="000000"/>
              </w:rPr>
              <w:t>auditor superior</w:t>
            </w:r>
          </w:p>
        </w:tc>
        <w:tc>
          <w:tcPr>
            <w:tcW w:w="153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8711-8898</w:t>
            </w:r>
          </w:p>
        </w:tc>
        <w:tc>
          <w:tcPr>
            <w:tcW w:w="162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right"/>
              <w:rPr>
                <w:rFonts w:eastAsia="Times New Roman" w:cstheme="minorHAnsi"/>
                <w:color w:val="000000"/>
              </w:rPr>
            </w:pPr>
            <w:r>
              <w:rPr>
                <w:rFonts w:eastAsia="Times New Roman" w:cstheme="minorHAnsi"/>
                <w:color w:val="000000"/>
              </w:rPr>
              <w:t>1195-1199</w:t>
            </w:r>
          </w:p>
        </w:tc>
        <w:tc>
          <w:tcPr>
            <w:tcW w:w="144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9906-11047</w:t>
            </w:r>
          </w:p>
        </w:tc>
      </w:tr>
      <w:tr w:rsidR="005F0305"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18</w:t>
            </w:r>
          </w:p>
        </w:tc>
        <w:tc>
          <w:tcPr>
            <w:tcW w:w="185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rPr>
                <w:rFonts w:eastAsia="Times New Roman" w:cstheme="minorHAnsi"/>
                <w:color w:val="000000"/>
              </w:rPr>
            </w:pPr>
            <w:r>
              <w:rPr>
                <w:rFonts w:eastAsia="Times New Roman" w:cstheme="minorHAnsi"/>
                <w:color w:val="000000"/>
              </w:rPr>
              <w:t>auditor principal</w:t>
            </w:r>
          </w:p>
        </w:tc>
        <w:tc>
          <w:tcPr>
            <w:tcW w:w="153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7526</w:t>
            </w:r>
          </w:p>
        </w:tc>
        <w:tc>
          <w:tcPr>
            <w:tcW w:w="1620" w:type="dxa"/>
            <w:tcBorders>
              <w:top w:val="nil"/>
              <w:left w:val="nil"/>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976</w:t>
            </w:r>
          </w:p>
        </w:tc>
        <w:tc>
          <w:tcPr>
            <w:tcW w:w="144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color w:val="000000"/>
              </w:rPr>
            </w:pPr>
            <w:r>
              <w:rPr>
                <w:rFonts w:eastAsia="Times New Roman" w:cstheme="minorHAnsi"/>
                <w:color w:val="000000"/>
              </w:rPr>
              <w:t>8502</w:t>
            </w:r>
          </w:p>
        </w:tc>
      </w:tr>
      <w:tr w:rsidR="005F0305" w:rsidRPr="00CD6DFC" w:rsidTr="005F0305">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19</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consilier superior, consilier juridic superior, expert superior</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B579EE">
            <w:pPr>
              <w:spacing w:after="0" w:line="240" w:lineRule="auto"/>
              <w:jc w:val="right"/>
              <w:rPr>
                <w:rFonts w:eastAsia="Times New Roman" w:cstheme="minorHAnsi"/>
              </w:rPr>
            </w:pPr>
            <w:r w:rsidRPr="00C2170F">
              <w:rPr>
                <w:rFonts w:eastAsia="Times New Roman" w:cstheme="minorHAnsi"/>
              </w:rPr>
              <w:t>6486-</w:t>
            </w:r>
            <w:r w:rsidR="00B579EE" w:rsidRPr="00C2170F">
              <w:rPr>
                <w:rFonts w:eastAsia="Times New Roman" w:cstheme="minorHAnsi"/>
              </w:rPr>
              <w:t>9579</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2597-2833</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519-1619</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1E5729" w:rsidP="005F0305">
            <w:pPr>
              <w:spacing w:after="0" w:line="240" w:lineRule="auto"/>
              <w:jc w:val="right"/>
              <w:rPr>
                <w:rFonts w:eastAsia="Times New Roman" w:cstheme="minorHAnsi"/>
              </w:rPr>
            </w:pPr>
            <w:r>
              <w:rPr>
                <w:rFonts w:eastAsia="Times New Roman" w:cstheme="minorHAnsi"/>
              </w:rPr>
              <w:t>7352-12546</w:t>
            </w:r>
          </w:p>
        </w:tc>
      </w:tr>
      <w:tr w:rsidR="005F0305" w:rsidRPr="00023A55" w:rsidTr="005F0305">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20</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consilier principal, consilier juridic principal, expert principal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5838-7715</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818-1071</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7123-8786</w:t>
            </w:r>
          </w:p>
        </w:tc>
      </w:tr>
      <w:tr w:rsidR="005F0305" w:rsidRPr="00CD6DFC" w:rsidTr="005F0305">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21</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consilier asistent, consilier juridic asistent</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4160-5639</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333-693</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4971-6759</w:t>
            </w:r>
          </w:p>
        </w:tc>
      </w:tr>
      <w:tr w:rsidR="005F0305" w:rsidRPr="00CD6DFC" w:rsidTr="005F03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22</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referent superior</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EA2214" w:rsidP="005F0305">
            <w:pPr>
              <w:spacing w:after="0" w:line="240" w:lineRule="auto"/>
              <w:jc w:val="right"/>
              <w:rPr>
                <w:rFonts w:eastAsia="Times New Roman" w:cstheme="minorHAnsi"/>
              </w:rPr>
            </w:pPr>
            <w:r>
              <w:rPr>
                <w:rFonts w:eastAsia="Times New Roman" w:cstheme="minorHAnsi"/>
              </w:rPr>
              <w:t>4641-</w:t>
            </w:r>
            <w:r w:rsidR="005F0305" w:rsidRPr="00023A55">
              <w:rPr>
                <w:rFonts w:eastAsia="Times New Roman" w:cstheme="minorHAnsi"/>
              </w:rPr>
              <w:t>4660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483</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EA2214" w:rsidP="005F0305">
            <w:pPr>
              <w:spacing w:after="0" w:line="240" w:lineRule="auto"/>
              <w:jc w:val="right"/>
              <w:rPr>
                <w:rFonts w:eastAsia="Times New Roman" w:cstheme="minorHAnsi"/>
              </w:rPr>
            </w:pPr>
            <w:r>
              <w:rPr>
                <w:rFonts w:eastAsia="Times New Roman" w:cstheme="minorHAnsi"/>
              </w:rPr>
              <w:t>4641-</w:t>
            </w:r>
            <w:r w:rsidR="005F0305" w:rsidRPr="00023A55">
              <w:rPr>
                <w:rFonts w:eastAsia="Times New Roman" w:cstheme="minorHAnsi"/>
              </w:rPr>
              <w:t>5143</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23</w:t>
            </w:r>
          </w:p>
        </w:tc>
        <w:tc>
          <w:tcPr>
            <w:tcW w:w="1850" w:type="dxa"/>
            <w:tcBorders>
              <w:top w:val="nil"/>
              <w:left w:val="nil"/>
              <w:bottom w:val="single" w:sz="4" w:space="0" w:color="auto"/>
              <w:right w:val="single" w:sz="4" w:space="0" w:color="auto"/>
            </w:tcBorders>
            <w:shd w:val="clear" w:color="auto" w:fill="auto"/>
            <w:vAlign w:val="center"/>
          </w:tcPr>
          <w:p w:rsidR="005F0305" w:rsidRPr="00023A55" w:rsidRDefault="00A10ECF" w:rsidP="005F0305">
            <w:pPr>
              <w:spacing w:after="0" w:line="240" w:lineRule="auto"/>
              <w:rPr>
                <w:rFonts w:eastAsia="Times New Roman" w:cstheme="minorHAnsi"/>
              </w:rPr>
            </w:pPr>
            <w:r>
              <w:rPr>
                <w:rFonts w:eastAsia="Times New Roman" w:cstheme="minorHAnsi"/>
              </w:rPr>
              <w:t>c</w:t>
            </w:r>
            <w:r w:rsidR="005F0305">
              <w:rPr>
                <w:rFonts w:eastAsia="Times New Roman" w:cstheme="minorHAnsi"/>
              </w:rPr>
              <w:t>onsilier achiziții publice superior</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jc w:val="center"/>
            </w:pPr>
            <w:r w:rsidRPr="007B5B2A">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7645-8709</w:t>
            </w:r>
          </w:p>
        </w:tc>
        <w:tc>
          <w:tcPr>
            <w:tcW w:w="162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1124-1199</w:t>
            </w:r>
          </w:p>
        </w:tc>
        <w:tc>
          <w:tcPr>
            <w:tcW w:w="144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9354-9908</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24</w:t>
            </w:r>
          </w:p>
        </w:tc>
        <w:tc>
          <w:tcPr>
            <w:tcW w:w="1850" w:type="dxa"/>
            <w:tcBorders>
              <w:top w:val="nil"/>
              <w:left w:val="nil"/>
              <w:bottom w:val="single" w:sz="4" w:space="0" w:color="auto"/>
              <w:right w:val="single" w:sz="4" w:space="0" w:color="auto"/>
            </w:tcBorders>
            <w:shd w:val="clear" w:color="auto" w:fill="auto"/>
            <w:vAlign w:val="center"/>
          </w:tcPr>
          <w:p w:rsidR="005F0305" w:rsidRPr="00023A55" w:rsidRDefault="00A10ECF" w:rsidP="005F0305">
            <w:pPr>
              <w:spacing w:after="0" w:line="240" w:lineRule="auto"/>
              <w:rPr>
                <w:rFonts w:eastAsia="Times New Roman" w:cstheme="minorHAnsi"/>
              </w:rPr>
            </w:pPr>
            <w:r>
              <w:rPr>
                <w:rFonts w:eastAsia="Times New Roman" w:cstheme="minorHAnsi"/>
              </w:rPr>
              <w:t>c</w:t>
            </w:r>
            <w:r w:rsidR="005F0305">
              <w:rPr>
                <w:rFonts w:eastAsia="Times New Roman" w:cstheme="minorHAnsi"/>
              </w:rPr>
              <w:t>onsilier achiziții publice principal</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jc w:val="center"/>
            </w:pPr>
            <w:r w:rsidRPr="007B5B2A">
              <w:rPr>
                <w:rFonts w:eastAsia="Times New Roman" w:cstheme="minorHAnsi"/>
              </w:rPr>
              <w:t>funcție publică</w:t>
            </w:r>
          </w:p>
        </w:tc>
        <w:tc>
          <w:tcPr>
            <w:tcW w:w="153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7715</w:t>
            </w:r>
          </w:p>
        </w:tc>
        <w:tc>
          <w:tcPr>
            <w:tcW w:w="162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1071</w:t>
            </w:r>
          </w:p>
        </w:tc>
        <w:tc>
          <w:tcPr>
            <w:tcW w:w="1440" w:type="dxa"/>
            <w:tcBorders>
              <w:top w:val="nil"/>
              <w:left w:val="nil"/>
              <w:bottom w:val="single" w:sz="4" w:space="0" w:color="auto"/>
              <w:right w:val="single" w:sz="4" w:space="0" w:color="auto"/>
            </w:tcBorders>
            <w:shd w:val="clear" w:color="auto" w:fill="auto"/>
            <w:noWrap/>
            <w:vAlign w:val="center"/>
          </w:tcPr>
          <w:p w:rsidR="005F0305" w:rsidRPr="00023A55" w:rsidRDefault="005F0305" w:rsidP="005F0305">
            <w:pPr>
              <w:spacing w:after="0" w:line="240" w:lineRule="auto"/>
              <w:jc w:val="right"/>
              <w:rPr>
                <w:rFonts w:eastAsia="Times New Roman" w:cstheme="minorHAnsi"/>
              </w:rPr>
            </w:pPr>
            <w:r>
              <w:rPr>
                <w:rFonts w:eastAsia="Times New Roman" w:cstheme="minorHAnsi"/>
              </w:rPr>
              <w:t>8687</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25</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director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10529</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1580</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12899</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26</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director adjunct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10002</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1501</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lang w:val="ro-RO"/>
              </w:rPr>
            </w:pPr>
            <w:r w:rsidRPr="00023A55">
              <w:rPr>
                <w:rFonts w:eastAsia="Times New Roman" w:cstheme="minorHAnsi"/>
              </w:rPr>
              <w:t>12254</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27</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5F0305" w:rsidP="005F0305">
            <w:pPr>
              <w:spacing w:after="0" w:line="240" w:lineRule="auto"/>
              <w:rPr>
                <w:rFonts w:eastAsia="Times New Roman" w:cstheme="minorHAnsi"/>
              </w:rPr>
            </w:pPr>
            <w:r w:rsidRPr="00023A55">
              <w:rPr>
                <w:rFonts w:eastAsia="Times New Roman" w:cstheme="minorHAnsi"/>
              </w:rPr>
              <w:t>șef serviciu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10880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870</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rPr>
            </w:pPr>
            <w:r w:rsidRPr="00023A55">
              <w:rPr>
                <w:rFonts w:eastAsia="Times New Roman" w:cstheme="minorHAnsi"/>
              </w:rPr>
              <w:t>13729</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28</w:t>
            </w:r>
          </w:p>
        </w:tc>
        <w:tc>
          <w:tcPr>
            <w:tcW w:w="1850" w:type="dxa"/>
            <w:tcBorders>
              <w:top w:val="nil"/>
              <w:left w:val="nil"/>
              <w:bottom w:val="single" w:sz="4" w:space="0" w:color="auto"/>
              <w:right w:val="single" w:sz="4" w:space="0" w:color="auto"/>
            </w:tcBorders>
            <w:shd w:val="clear" w:color="auto" w:fill="auto"/>
            <w:vAlign w:val="center"/>
            <w:hideMark/>
          </w:tcPr>
          <w:p w:rsidR="005F0305" w:rsidRPr="00023A55" w:rsidRDefault="00C2170F" w:rsidP="00EA2214">
            <w:pPr>
              <w:spacing w:after="0" w:line="240" w:lineRule="auto"/>
              <w:rPr>
                <w:rFonts w:eastAsia="Times New Roman" w:cstheme="minorHAnsi"/>
              </w:rPr>
            </w:pPr>
            <w:r>
              <w:rPr>
                <w:rFonts w:eastAsia="Times New Roman" w:cstheme="minorHAnsi"/>
              </w:rPr>
              <w:t>consilier IA</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center"/>
              <w:rPr>
                <w:rFonts w:eastAsia="Times New Roman" w:cstheme="minorHAnsi"/>
              </w:rPr>
            </w:pPr>
            <w:r w:rsidRPr="00023A5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C2170F">
            <w:pPr>
              <w:spacing w:after="0" w:line="240" w:lineRule="auto"/>
              <w:jc w:val="right"/>
              <w:rPr>
                <w:rFonts w:eastAsia="Times New Roman" w:cstheme="minorHAnsi"/>
              </w:rPr>
            </w:pPr>
            <w:r w:rsidRPr="00023A55">
              <w:rPr>
                <w:rFonts w:eastAsia="Times New Roman" w:cstheme="minorHAnsi"/>
              </w:rPr>
              <w:t>7792-</w:t>
            </w:r>
            <w:r w:rsidR="00C2170F">
              <w:rPr>
                <w:rFonts w:eastAsia="Times New Roman" w:cstheme="minorHAnsi"/>
              </w:rPr>
              <w:t>8710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5F0305">
            <w:pPr>
              <w:spacing w:after="0" w:line="240" w:lineRule="auto"/>
              <w:jc w:val="right"/>
              <w:rPr>
                <w:rFonts w:eastAsia="Times New Roman" w:cstheme="minorHAnsi"/>
                <w:strike/>
              </w:rPr>
            </w:pP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C2170F">
            <w:pPr>
              <w:spacing w:after="0" w:line="240" w:lineRule="auto"/>
              <w:jc w:val="right"/>
              <w:rPr>
                <w:rFonts w:eastAsia="Times New Roman" w:cstheme="minorHAnsi"/>
              </w:rPr>
            </w:pPr>
            <w:r w:rsidRPr="00023A55">
              <w:rPr>
                <w:rFonts w:eastAsia="Times New Roman" w:cstheme="minorHAnsi"/>
              </w:rPr>
              <w:t>1112-12</w:t>
            </w:r>
            <w:r w:rsidR="00C2170F">
              <w:rPr>
                <w:rFonts w:eastAsia="Times New Roman" w:cstheme="minorHAnsi"/>
              </w:rPr>
              <w:t>00</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023A55" w:rsidRDefault="005F0305" w:rsidP="00C2170F">
            <w:pPr>
              <w:spacing w:after="0" w:line="240" w:lineRule="auto"/>
              <w:jc w:val="right"/>
              <w:rPr>
                <w:rFonts w:eastAsia="Times New Roman" w:cstheme="minorHAnsi"/>
              </w:rPr>
            </w:pPr>
            <w:r w:rsidRPr="00023A55">
              <w:rPr>
                <w:rFonts w:eastAsia="Times New Roman" w:cstheme="minorHAnsi"/>
              </w:rPr>
              <w:t>9090-</w:t>
            </w:r>
            <w:r w:rsidR="00C2170F">
              <w:rPr>
                <w:rFonts w:eastAsia="Times New Roman" w:cstheme="minorHAnsi"/>
              </w:rPr>
              <w:t>9910</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29</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consilier 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7381-8145</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981-1200</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8362-9345</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30</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consilier II</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4996-6658</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802-999</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6147-7657</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31</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consilier debutant</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5345-5770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802-811</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6147-6581</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lastRenderedPageBreak/>
              <w:t>32</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referent IA</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4123-4796</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433-552</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4556-5348</w:t>
            </w:r>
          </w:p>
        </w:tc>
      </w:tr>
      <w:tr w:rsidR="005F0305" w:rsidRPr="00CD6DFC" w:rsidTr="00FE204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33</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 xml:space="preserve">referent II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3897</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505</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4402</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34</w:t>
            </w:r>
          </w:p>
        </w:tc>
        <w:tc>
          <w:tcPr>
            <w:tcW w:w="1850" w:type="dxa"/>
            <w:tcBorders>
              <w:top w:val="nil"/>
              <w:left w:val="nil"/>
              <w:bottom w:val="single" w:sz="4" w:space="0" w:color="auto"/>
              <w:right w:val="single" w:sz="4" w:space="0" w:color="auto"/>
            </w:tcBorders>
            <w:shd w:val="clear" w:color="auto" w:fill="auto"/>
            <w:vAlign w:val="center"/>
          </w:tcPr>
          <w:p w:rsidR="005F0305" w:rsidRPr="004552BC" w:rsidRDefault="00A10ECF" w:rsidP="005F0305">
            <w:pPr>
              <w:spacing w:after="0" w:line="240" w:lineRule="auto"/>
              <w:rPr>
                <w:rFonts w:eastAsia="Times New Roman" w:cstheme="minorHAnsi"/>
                <w:lang w:val="ro-RO"/>
              </w:rPr>
            </w:pPr>
            <w:r>
              <w:rPr>
                <w:rFonts w:eastAsia="Times New Roman" w:cstheme="minorHAnsi"/>
              </w:rPr>
              <w:t>c</w:t>
            </w:r>
            <w:r w:rsidR="005F0305">
              <w:rPr>
                <w:rFonts w:eastAsia="Times New Roman" w:cstheme="minorHAnsi"/>
              </w:rPr>
              <w:t>onsilier rela</w:t>
            </w:r>
            <w:r w:rsidR="005F0305">
              <w:rPr>
                <w:rFonts w:eastAsia="Times New Roman" w:cstheme="minorHAnsi"/>
                <w:lang w:val="ro-RO"/>
              </w:rPr>
              <w:t>ții I</w:t>
            </w:r>
          </w:p>
        </w:tc>
        <w:tc>
          <w:tcPr>
            <w:tcW w:w="1530" w:type="dxa"/>
            <w:tcBorders>
              <w:top w:val="nil"/>
              <w:left w:val="nil"/>
              <w:bottom w:val="single" w:sz="4" w:space="0" w:color="auto"/>
              <w:right w:val="single" w:sz="4" w:space="0" w:color="auto"/>
            </w:tcBorders>
            <w:shd w:val="clear" w:color="auto" w:fill="auto"/>
            <w:vAlign w:val="center"/>
          </w:tcPr>
          <w:p w:rsidR="005F0305" w:rsidRDefault="005F0305" w:rsidP="005F0305">
            <w:pPr>
              <w:jc w:val="cente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B579EE">
            <w:pPr>
              <w:spacing w:after="0" w:line="240" w:lineRule="auto"/>
              <w:jc w:val="right"/>
              <w:rPr>
                <w:rFonts w:eastAsia="Times New Roman" w:cstheme="minorHAnsi"/>
              </w:rPr>
            </w:pPr>
            <w:r w:rsidRPr="00C2170F">
              <w:rPr>
                <w:rFonts w:eastAsia="Times New Roman" w:cstheme="minorHAnsi"/>
              </w:rPr>
              <w:t>8497-</w:t>
            </w:r>
            <w:r w:rsidR="00B579EE" w:rsidRPr="00C2170F">
              <w:rPr>
                <w:rFonts w:eastAsia="Times New Roman" w:cstheme="minorHAnsi"/>
              </w:rPr>
              <w:t>8929</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B579EE">
            <w:pPr>
              <w:spacing w:after="0" w:line="240" w:lineRule="auto"/>
              <w:jc w:val="right"/>
              <w:rPr>
                <w:rFonts w:eastAsia="Times New Roman" w:cstheme="minorHAnsi"/>
              </w:rPr>
            </w:pPr>
            <w:r>
              <w:rPr>
                <w:rFonts w:eastAsia="Times New Roman" w:cstheme="minorHAnsi"/>
              </w:rPr>
              <w:t>680-</w:t>
            </w:r>
            <w:r w:rsidR="00B579EE">
              <w:rPr>
                <w:rFonts w:eastAsia="Times New Roman" w:cstheme="minorHAnsi"/>
              </w:rPr>
              <w:t>714</w:t>
            </w:r>
          </w:p>
        </w:tc>
        <w:tc>
          <w:tcPr>
            <w:tcW w:w="1440" w:type="dxa"/>
            <w:tcBorders>
              <w:top w:val="nil"/>
              <w:left w:val="nil"/>
              <w:bottom w:val="single" w:sz="4" w:space="0" w:color="auto"/>
              <w:right w:val="single" w:sz="4" w:space="0" w:color="auto"/>
            </w:tcBorders>
            <w:shd w:val="clear" w:color="auto" w:fill="auto"/>
            <w:noWrap/>
            <w:vAlign w:val="center"/>
          </w:tcPr>
          <w:p w:rsidR="005F0305" w:rsidRPr="004552BC" w:rsidRDefault="001E5729" w:rsidP="00C2170F">
            <w:pPr>
              <w:spacing w:after="0" w:line="240" w:lineRule="auto"/>
              <w:jc w:val="right"/>
              <w:rPr>
                <w:rFonts w:eastAsia="Times New Roman" w:cstheme="minorHAnsi"/>
              </w:rPr>
            </w:pPr>
            <w:r w:rsidRPr="00C2170F">
              <w:rPr>
                <w:rFonts w:eastAsia="Times New Roman" w:cstheme="minorHAnsi"/>
              </w:rPr>
              <w:t>8497-</w:t>
            </w:r>
            <w:r w:rsidR="00C2170F" w:rsidRPr="00C2170F">
              <w:rPr>
                <w:rFonts w:eastAsia="Times New Roman" w:cstheme="minorHAnsi"/>
              </w:rPr>
              <w:t>9643</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35</w:t>
            </w:r>
          </w:p>
        </w:tc>
        <w:tc>
          <w:tcPr>
            <w:tcW w:w="1850" w:type="dxa"/>
            <w:tcBorders>
              <w:top w:val="nil"/>
              <w:left w:val="nil"/>
              <w:bottom w:val="single" w:sz="4" w:space="0" w:color="auto"/>
              <w:right w:val="single" w:sz="4" w:space="0" w:color="auto"/>
            </w:tcBorders>
            <w:shd w:val="clear" w:color="auto" w:fill="auto"/>
            <w:vAlign w:val="center"/>
          </w:tcPr>
          <w:p w:rsidR="005F0305" w:rsidRPr="004552BC" w:rsidRDefault="00A10ECF" w:rsidP="005F0305">
            <w:pPr>
              <w:spacing w:after="0" w:line="240" w:lineRule="auto"/>
              <w:rPr>
                <w:rFonts w:eastAsia="Times New Roman" w:cstheme="minorHAnsi"/>
              </w:rPr>
            </w:pPr>
            <w:r>
              <w:rPr>
                <w:rFonts w:eastAsia="Times New Roman" w:cstheme="minorHAnsi"/>
              </w:rPr>
              <w:t>c</w:t>
            </w:r>
            <w:r w:rsidR="005F0305">
              <w:rPr>
                <w:rFonts w:eastAsia="Times New Roman" w:cstheme="minorHAnsi"/>
              </w:rPr>
              <w:t>onsilier rela</w:t>
            </w:r>
            <w:r w:rsidR="005F0305">
              <w:rPr>
                <w:rFonts w:eastAsia="Times New Roman" w:cstheme="minorHAnsi"/>
                <w:lang w:val="ro-RO"/>
              </w:rPr>
              <w:t>ții II</w:t>
            </w:r>
          </w:p>
        </w:tc>
        <w:tc>
          <w:tcPr>
            <w:tcW w:w="1530" w:type="dxa"/>
            <w:tcBorders>
              <w:top w:val="nil"/>
              <w:left w:val="nil"/>
              <w:bottom w:val="single" w:sz="4" w:space="0" w:color="auto"/>
              <w:right w:val="single" w:sz="4" w:space="0" w:color="auto"/>
            </w:tcBorders>
            <w:shd w:val="clear" w:color="auto" w:fill="auto"/>
            <w:vAlign w:val="center"/>
          </w:tcPr>
          <w:p w:rsidR="005F0305" w:rsidRDefault="005F0305" w:rsidP="005F0305">
            <w:pPr>
              <w:jc w:val="cente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7362-7816</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584-625</w:t>
            </w:r>
          </w:p>
        </w:tc>
        <w:tc>
          <w:tcPr>
            <w:tcW w:w="144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7482-</w:t>
            </w:r>
            <w:r w:rsidR="005F0305">
              <w:rPr>
                <w:rFonts w:eastAsia="Times New Roman" w:cstheme="minorHAnsi"/>
              </w:rPr>
              <w:t>10097</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36</w:t>
            </w:r>
          </w:p>
        </w:tc>
        <w:tc>
          <w:tcPr>
            <w:tcW w:w="1850" w:type="dxa"/>
            <w:tcBorders>
              <w:top w:val="nil"/>
              <w:left w:val="nil"/>
              <w:bottom w:val="single" w:sz="4" w:space="0" w:color="auto"/>
              <w:right w:val="single" w:sz="4" w:space="0" w:color="auto"/>
            </w:tcBorders>
            <w:shd w:val="clear" w:color="auto" w:fill="auto"/>
            <w:vAlign w:val="center"/>
          </w:tcPr>
          <w:p w:rsidR="005F0305" w:rsidRPr="004552BC" w:rsidRDefault="00A10ECF" w:rsidP="005F0305">
            <w:pPr>
              <w:spacing w:after="0" w:line="240" w:lineRule="auto"/>
              <w:rPr>
                <w:rFonts w:eastAsia="Times New Roman" w:cstheme="minorHAnsi"/>
              </w:rPr>
            </w:pPr>
            <w:r>
              <w:rPr>
                <w:rFonts w:eastAsia="Times New Roman" w:cstheme="minorHAnsi"/>
              </w:rPr>
              <w:t>c</w:t>
            </w:r>
            <w:r w:rsidR="005F0305">
              <w:rPr>
                <w:rFonts w:eastAsia="Times New Roman" w:cstheme="minorHAnsi"/>
              </w:rPr>
              <w:t>onsilier rela</w:t>
            </w:r>
            <w:r w:rsidR="005F0305">
              <w:rPr>
                <w:rFonts w:eastAsia="Times New Roman" w:cstheme="minorHAnsi"/>
                <w:lang w:val="ro-RO"/>
              </w:rPr>
              <w:t>ții III</w:t>
            </w:r>
          </w:p>
        </w:tc>
        <w:tc>
          <w:tcPr>
            <w:tcW w:w="1530" w:type="dxa"/>
            <w:tcBorders>
              <w:top w:val="nil"/>
              <w:left w:val="nil"/>
              <w:bottom w:val="single" w:sz="4" w:space="0" w:color="auto"/>
              <w:right w:val="single" w:sz="4" w:space="0" w:color="auto"/>
            </w:tcBorders>
            <w:shd w:val="clear" w:color="auto" w:fill="auto"/>
            <w:vAlign w:val="center"/>
          </w:tcPr>
          <w:p w:rsidR="005F0305" w:rsidRDefault="005F0305" w:rsidP="005F0305">
            <w:pPr>
              <w:jc w:val="cente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Pr>
                <w:rFonts w:eastAsia="Times New Roman" w:cstheme="minorHAnsi"/>
              </w:rPr>
              <w:t>5911-6208</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Pr>
                <w:rFonts w:eastAsia="Times New Roman" w:cstheme="minorHAnsi"/>
              </w:rPr>
              <w:t>456-479</w:t>
            </w:r>
          </w:p>
        </w:tc>
        <w:tc>
          <w:tcPr>
            <w:tcW w:w="144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Pr>
                <w:rFonts w:eastAsia="Times New Roman" w:cstheme="minorHAnsi"/>
              </w:rPr>
              <w:t>7141-7461</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Pr="00CD6DFC" w:rsidRDefault="005F0305" w:rsidP="005F0305">
            <w:pPr>
              <w:spacing w:after="0" w:line="240" w:lineRule="auto"/>
              <w:jc w:val="center"/>
              <w:rPr>
                <w:rFonts w:eastAsia="Times New Roman" w:cstheme="minorHAnsi"/>
                <w:color w:val="000000"/>
              </w:rPr>
            </w:pPr>
            <w:r>
              <w:rPr>
                <w:rFonts w:eastAsia="Times New Roman" w:cstheme="minorHAnsi"/>
                <w:color w:val="000000"/>
              </w:rPr>
              <w:t>37</w:t>
            </w:r>
          </w:p>
        </w:tc>
        <w:tc>
          <w:tcPr>
            <w:tcW w:w="1850" w:type="dxa"/>
            <w:tcBorders>
              <w:top w:val="nil"/>
              <w:left w:val="nil"/>
              <w:bottom w:val="single" w:sz="4" w:space="0" w:color="auto"/>
              <w:right w:val="single" w:sz="4" w:space="0" w:color="auto"/>
            </w:tcBorders>
            <w:shd w:val="clear" w:color="auto" w:fill="auto"/>
            <w:vAlign w:val="center"/>
          </w:tcPr>
          <w:p w:rsidR="005F0305" w:rsidRPr="004552BC" w:rsidRDefault="00A10ECF" w:rsidP="005F0305">
            <w:pPr>
              <w:spacing w:after="0" w:line="240" w:lineRule="auto"/>
              <w:rPr>
                <w:rFonts w:eastAsia="Times New Roman" w:cstheme="minorHAnsi"/>
              </w:rPr>
            </w:pPr>
            <w:r>
              <w:rPr>
                <w:rFonts w:eastAsia="Times New Roman" w:cstheme="minorHAnsi"/>
              </w:rPr>
              <w:t>r</w:t>
            </w:r>
            <w:r w:rsidR="005F0305">
              <w:rPr>
                <w:rFonts w:eastAsia="Times New Roman" w:cstheme="minorHAnsi"/>
              </w:rPr>
              <w:t>eferent relații I</w:t>
            </w:r>
          </w:p>
        </w:tc>
        <w:tc>
          <w:tcPr>
            <w:tcW w:w="1530" w:type="dxa"/>
            <w:tcBorders>
              <w:top w:val="nil"/>
              <w:left w:val="nil"/>
              <w:bottom w:val="single" w:sz="4" w:space="0" w:color="auto"/>
              <w:right w:val="single" w:sz="4" w:space="0" w:color="auto"/>
            </w:tcBorders>
            <w:shd w:val="clear" w:color="auto" w:fill="auto"/>
            <w:vAlign w:val="center"/>
          </w:tcPr>
          <w:p w:rsidR="005F0305" w:rsidRDefault="005F0305" w:rsidP="005F0305">
            <w:pPr>
              <w:jc w:val="cente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4031-6815</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370-461</w:t>
            </w:r>
          </w:p>
        </w:tc>
        <w:tc>
          <w:tcPr>
            <w:tcW w:w="144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5067-7060</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38</w:t>
            </w:r>
          </w:p>
        </w:tc>
        <w:tc>
          <w:tcPr>
            <w:tcW w:w="1850" w:type="dxa"/>
            <w:tcBorders>
              <w:top w:val="nil"/>
              <w:left w:val="nil"/>
              <w:bottom w:val="single" w:sz="4" w:space="0" w:color="auto"/>
              <w:right w:val="single" w:sz="4" w:space="0" w:color="auto"/>
            </w:tcBorders>
            <w:shd w:val="clear" w:color="auto" w:fill="auto"/>
            <w:vAlign w:val="center"/>
          </w:tcPr>
          <w:p w:rsidR="005F0305" w:rsidRPr="004552BC" w:rsidRDefault="00A10ECF" w:rsidP="005F0305">
            <w:pPr>
              <w:spacing w:after="0" w:line="240" w:lineRule="auto"/>
              <w:rPr>
                <w:rFonts w:eastAsia="Times New Roman" w:cstheme="minorHAnsi"/>
              </w:rPr>
            </w:pPr>
            <w:r>
              <w:rPr>
                <w:rFonts w:eastAsia="Times New Roman" w:cstheme="minorHAnsi"/>
              </w:rPr>
              <w:t>r</w:t>
            </w:r>
            <w:r w:rsidR="005F0305">
              <w:rPr>
                <w:rFonts w:eastAsia="Times New Roman" w:cstheme="minorHAnsi"/>
              </w:rPr>
              <w:t>eferent relații II</w:t>
            </w:r>
          </w:p>
        </w:tc>
        <w:tc>
          <w:tcPr>
            <w:tcW w:w="1530" w:type="dxa"/>
            <w:tcBorders>
              <w:top w:val="nil"/>
              <w:left w:val="nil"/>
              <w:bottom w:val="single" w:sz="4" w:space="0" w:color="auto"/>
              <w:right w:val="single" w:sz="4" w:space="0" w:color="auto"/>
            </w:tcBorders>
            <w:shd w:val="clear" w:color="auto" w:fill="auto"/>
            <w:vAlign w:val="center"/>
          </w:tcPr>
          <w:p w:rsidR="005F0305" w:rsidRDefault="005F0305" w:rsidP="005F0305">
            <w:pPr>
              <w:jc w:val="cente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4224-5033</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307-330</w:t>
            </w:r>
          </w:p>
        </w:tc>
        <w:tc>
          <w:tcPr>
            <w:tcW w:w="1440" w:type="dxa"/>
            <w:tcBorders>
              <w:top w:val="nil"/>
              <w:left w:val="nil"/>
              <w:bottom w:val="single" w:sz="4" w:space="0" w:color="auto"/>
              <w:right w:val="single" w:sz="4" w:space="0" w:color="auto"/>
            </w:tcBorders>
            <w:shd w:val="clear" w:color="auto" w:fill="auto"/>
            <w:noWrap/>
            <w:vAlign w:val="center"/>
          </w:tcPr>
          <w:p w:rsidR="005F0305" w:rsidRPr="004552BC" w:rsidRDefault="00EA2214" w:rsidP="005F0305">
            <w:pPr>
              <w:spacing w:after="0" w:line="240" w:lineRule="auto"/>
              <w:jc w:val="right"/>
              <w:rPr>
                <w:rFonts w:eastAsia="Times New Roman" w:cstheme="minorHAnsi"/>
              </w:rPr>
            </w:pPr>
            <w:r>
              <w:rPr>
                <w:rFonts w:eastAsia="Times New Roman" w:cstheme="minorHAnsi"/>
              </w:rPr>
              <w:t>4878-6110</w:t>
            </w:r>
          </w:p>
        </w:tc>
      </w:tr>
      <w:tr w:rsidR="005F0305" w:rsidRPr="00CD6DFC" w:rsidTr="004552BC">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39</w:t>
            </w:r>
          </w:p>
        </w:tc>
        <w:tc>
          <w:tcPr>
            <w:tcW w:w="1850" w:type="dxa"/>
            <w:tcBorders>
              <w:top w:val="nil"/>
              <w:left w:val="nil"/>
              <w:bottom w:val="single" w:sz="4" w:space="0" w:color="auto"/>
              <w:right w:val="single" w:sz="4" w:space="0" w:color="auto"/>
            </w:tcBorders>
            <w:shd w:val="clear" w:color="auto" w:fill="auto"/>
            <w:vAlign w:val="center"/>
          </w:tcPr>
          <w:p w:rsidR="005F0305" w:rsidRDefault="00A10ECF" w:rsidP="005F0305">
            <w:pPr>
              <w:spacing w:after="0" w:line="240" w:lineRule="auto"/>
              <w:rPr>
                <w:rFonts w:eastAsia="Times New Roman" w:cstheme="minorHAnsi"/>
              </w:rPr>
            </w:pPr>
            <w:r>
              <w:rPr>
                <w:rFonts w:eastAsia="Times New Roman" w:cstheme="minorHAnsi"/>
              </w:rPr>
              <w:t>ș</w:t>
            </w:r>
            <w:r w:rsidR="005F0305">
              <w:rPr>
                <w:rFonts w:eastAsia="Times New Roman" w:cstheme="minorHAnsi"/>
              </w:rPr>
              <w:t>ofer I</w:t>
            </w:r>
          </w:p>
        </w:tc>
        <w:tc>
          <w:tcPr>
            <w:tcW w:w="1530" w:type="dxa"/>
            <w:tcBorders>
              <w:top w:val="nil"/>
              <w:left w:val="nil"/>
              <w:bottom w:val="single" w:sz="4" w:space="0" w:color="auto"/>
              <w:right w:val="single" w:sz="4" w:space="0" w:color="auto"/>
            </w:tcBorders>
            <w:shd w:val="clear" w:color="auto" w:fill="auto"/>
            <w:vAlign w:val="center"/>
          </w:tcPr>
          <w:p w:rsidR="005F0305" w:rsidRPr="003C3DAD" w:rsidRDefault="005F0305" w:rsidP="005F0305">
            <w:pPr>
              <w:jc w:val="center"/>
              <w:rPr>
                <w:rFonts w:eastAsia="Times New Roman" w:cstheme="minorHAnsi"/>
              </w:rPr>
            </w:pPr>
            <w:r w:rsidRPr="003C3DAD">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rPr>
            </w:pPr>
            <w:r>
              <w:rPr>
                <w:rFonts w:eastAsia="Times New Roman" w:cstheme="minorHAnsi"/>
              </w:rPr>
              <w:t>4921</w:t>
            </w:r>
          </w:p>
        </w:tc>
        <w:tc>
          <w:tcPr>
            <w:tcW w:w="1620" w:type="dxa"/>
            <w:tcBorders>
              <w:top w:val="nil"/>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rPr>
            </w:pPr>
            <w:r>
              <w:rPr>
                <w:rFonts w:eastAsia="Times New Roman" w:cstheme="minorHAnsi"/>
              </w:rPr>
              <w:t>738</w:t>
            </w:r>
          </w:p>
        </w:tc>
        <w:tc>
          <w:tcPr>
            <w:tcW w:w="1440" w:type="dxa"/>
            <w:tcBorders>
              <w:top w:val="nil"/>
              <w:left w:val="nil"/>
              <w:bottom w:val="single" w:sz="4" w:space="0" w:color="auto"/>
              <w:right w:val="single" w:sz="4" w:space="0" w:color="auto"/>
            </w:tcBorders>
            <w:shd w:val="clear" w:color="auto" w:fill="auto"/>
            <w:noWrap/>
            <w:vAlign w:val="center"/>
          </w:tcPr>
          <w:p w:rsidR="005F0305" w:rsidRDefault="005F0305" w:rsidP="005F0305">
            <w:pPr>
              <w:spacing w:after="0" w:line="240" w:lineRule="auto"/>
              <w:jc w:val="right"/>
              <w:rPr>
                <w:rFonts w:eastAsia="Times New Roman" w:cstheme="minorHAnsi"/>
              </w:rPr>
            </w:pPr>
            <w:r>
              <w:rPr>
                <w:rFonts w:eastAsia="Times New Roman" w:cstheme="minorHAnsi"/>
              </w:rPr>
              <w:t>5659</w:t>
            </w:r>
          </w:p>
        </w:tc>
      </w:tr>
      <w:tr w:rsidR="005F0305" w:rsidRPr="00CD6DFC" w:rsidTr="00ED1A63">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40</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director de cabinet</w:t>
            </w:r>
          </w:p>
        </w:tc>
        <w:tc>
          <w:tcPr>
            <w:tcW w:w="153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 cabinet demnitar</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7556-8442</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604-1125</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8160-9117</w:t>
            </w:r>
          </w:p>
        </w:tc>
      </w:tr>
      <w:tr w:rsidR="005F0305" w:rsidRPr="00CD6DFC" w:rsidTr="00ED1A63">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0305" w:rsidRDefault="005F0305" w:rsidP="005F0305">
            <w:pPr>
              <w:spacing w:after="0" w:line="240" w:lineRule="auto"/>
              <w:jc w:val="center"/>
              <w:rPr>
                <w:rFonts w:eastAsia="Times New Roman" w:cstheme="minorHAnsi"/>
                <w:color w:val="000000"/>
              </w:rPr>
            </w:pPr>
            <w:r>
              <w:rPr>
                <w:rFonts w:eastAsia="Times New Roman" w:cstheme="minorHAnsi"/>
                <w:color w:val="000000"/>
              </w:rPr>
              <w:t>41</w:t>
            </w:r>
          </w:p>
        </w:tc>
        <w:tc>
          <w:tcPr>
            <w:tcW w:w="185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rPr>
                <w:rFonts w:eastAsia="Times New Roman" w:cstheme="minorHAnsi"/>
              </w:rPr>
            </w:pPr>
            <w:r w:rsidRPr="004552BC">
              <w:rPr>
                <w:rFonts w:eastAsia="Times New Roman" w:cstheme="minorHAnsi"/>
              </w:rPr>
              <w:t>consilier</w:t>
            </w:r>
          </w:p>
        </w:tc>
        <w:tc>
          <w:tcPr>
            <w:tcW w:w="1530" w:type="dxa"/>
            <w:tcBorders>
              <w:top w:val="nil"/>
              <w:left w:val="nil"/>
              <w:bottom w:val="single" w:sz="4" w:space="0" w:color="auto"/>
              <w:right w:val="single" w:sz="4" w:space="0" w:color="auto"/>
            </w:tcBorders>
            <w:shd w:val="clear" w:color="auto" w:fill="auto"/>
            <w:vAlign w:val="center"/>
            <w:hideMark/>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 cabinet demnitar</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6716-8710</w:t>
            </w:r>
          </w:p>
        </w:tc>
        <w:tc>
          <w:tcPr>
            <w:tcW w:w="162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943-1200</w:t>
            </w:r>
          </w:p>
        </w:tc>
        <w:tc>
          <w:tcPr>
            <w:tcW w:w="1440" w:type="dxa"/>
            <w:tcBorders>
              <w:top w:val="nil"/>
              <w:left w:val="nil"/>
              <w:bottom w:val="single" w:sz="4" w:space="0" w:color="auto"/>
              <w:right w:val="single" w:sz="4" w:space="0" w:color="auto"/>
            </w:tcBorders>
            <w:shd w:val="clear" w:color="auto" w:fill="auto"/>
            <w:noWrap/>
            <w:vAlign w:val="center"/>
            <w:hideMark/>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7659-9910</w:t>
            </w:r>
          </w:p>
        </w:tc>
      </w:tr>
      <w:tr w:rsidR="005F0305" w:rsidRPr="00CD6DFC" w:rsidTr="00430B47">
        <w:trPr>
          <w:trHeight w:val="6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305" w:rsidRDefault="00EA2214" w:rsidP="005F0305">
            <w:pPr>
              <w:spacing w:after="0" w:line="240" w:lineRule="auto"/>
              <w:jc w:val="center"/>
              <w:rPr>
                <w:rFonts w:eastAsia="Times New Roman" w:cstheme="minorHAnsi"/>
                <w:color w:val="000000"/>
              </w:rPr>
            </w:pPr>
            <w:r>
              <w:rPr>
                <w:rFonts w:eastAsia="Times New Roman" w:cstheme="minorHAnsi"/>
                <w:color w:val="000000"/>
              </w:rPr>
              <w:t>42</w:t>
            </w:r>
          </w:p>
        </w:tc>
        <w:tc>
          <w:tcPr>
            <w:tcW w:w="1850" w:type="dxa"/>
            <w:tcBorders>
              <w:top w:val="single" w:sz="4" w:space="0" w:color="auto"/>
              <w:left w:val="nil"/>
              <w:bottom w:val="single" w:sz="4" w:space="0" w:color="auto"/>
              <w:right w:val="single" w:sz="4" w:space="0" w:color="auto"/>
            </w:tcBorders>
            <w:shd w:val="clear" w:color="auto" w:fill="auto"/>
            <w:vAlign w:val="center"/>
          </w:tcPr>
          <w:p w:rsidR="005F0305" w:rsidRPr="004552BC" w:rsidRDefault="005F0305" w:rsidP="005F0305">
            <w:pPr>
              <w:spacing w:after="0" w:line="240" w:lineRule="auto"/>
              <w:rPr>
                <w:rFonts w:eastAsia="Times New Roman" w:cstheme="minorHAnsi"/>
              </w:rPr>
            </w:pPr>
            <w:r w:rsidRPr="004552BC">
              <w:rPr>
                <w:rFonts w:eastAsia="Times New Roman" w:cstheme="minorHAnsi"/>
              </w:rPr>
              <w:t>referent</w:t>
            </w:r>
          </w:p>
        </w:tc>
        <w:tc>
          <w:tcPr>
            <w:tcW w:w="1530" w:type="dxa"/>
            <w:tcBorders>
              <w:top w:val="single" w:sz="4" w:space="0" w:color="auto"/>
              <w:left w:val="nil"/>
              <w:bottom w:val="single" w:sz="4" w:space="0" w:color="auto"/>
              <w:right w:val="single" w:sz="4" w:space="0" w:color="auto"/>
            </w:tcBorders>
            <w:shd w:val="clear" w:color="auto" w:fill="auto"/>
            <w:vAlign w:val="center"/>
          </w:tcPr>
          <w:p w:rsidR="005F0305" w:rsidRPr="004552BC" w:rsidRDefault="005F0305" w:rsidP="005F0305">
            <w:pPr>
              <w:spacing w:after="0" w:line="240" w:lineRule="auto"/>
              <w:jc w:val="center"/>
              <w:rPr>
                <w:rFonts w:eastAsia="Times New Roman" w:cstheme="minorHAnsi"/>
              </w:rPr>
            </w:pPr>
            <w:r w:rsidRPr="004552BC">
              <w:rPr>
                <w:rFonts w:eastAsia="Times New Roman" w:cstheme="minorHAnsi"/>
              </w:rPr>
              <w:t>personal contractual cabinet demnitar</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5027</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706</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5F0305" w:rsidRPr="004552BC" w:rsidRDefault="005F0305" w:rsidP="005F0305">
            <w:pPr>
              <w:spacing w:after="0" w:line="240" w:lineRule="auto"/>
              <w:jc w:val="right"/>
              <w:rPr>
                <w:rFonts w:eastAsia="Times New Roman" w:cstheme="minorHAnsi"/>
              </w:rPr>
            </w:pPr>
            <w:r w:rsidRPr="004552BC">
              <w:rPr>
                <w:rFonts w:eastAsia="Times New Roman" w:cstheme="minorHAnsi"/>
              </w:rPr>
              <w:t>5733</w:t>
            </w:r>
          </w:p>
        </w:tc>
      </w:tr>
    </w:tbl>
    <w:p w:rsidR="00EB66EC" w:rsidRDefault="00EB66EC" w:rsidP="00575FBA">
      <w:pPr>
        <w:spacing w:after="0" w:line="240" w:lineRule="auto"/>
        <w:ind w:right="-900"/>
        <w:jc w:val="both"/>
        <w:rPr>
          <w:rFonts w:eastAsia="Times New Roman" w:cstheme="minorHAnsi"/>
          <w:color w:val="000000"/>
        </w:rPr>
      </w:pPr>
    </w:p>
    <w:p w:rsidR="00575FBA"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 xml:space="preserve">* Nu include situația personalului angajat prin detașare în cadrul Aparatului de lucru al Guvernului pentru care SGG are calitatea de angajator, care se bucură de prevederile art. </w:t>
      </w:r>
      <w:r w:rsidR="00800113">
        <w:rPr>
          <w:rFonts w:eastAsia="Times New Roman" w:cstheme="minorHAnsi"/>
          <w:color w:val="000000"/>
        </w:rPr>
        <w:t>505 alin. (10)</w:t>
      </w:r>
      <w:r w:rsidRPr="004D60BD">
        <w:rPr>
          <w:rFonts w:eastAsia="Times New Roman" w:cstheme="minorHAnsi"/>
          <w:color w:val="000000"/>
        </w:rPr>
        <w:t xml:space="preserve"> din </w:t>
      </w:r>
      <w:r w:rsidR="00800113">
        <w:rPr>
          <w:rFonts w:eastAsia="Times New Roman" w:cstheme="minorHAnsi"/>
          <w:color w:val="000000"/>
        </w:rPr>
        <w:t>Ordonan</w:t>
      </w:r>
      <w:r w:rsidR="00800113">
        <w:rPr>
          <w:rFonts w:eastAsia="Times New Roman" w:cstheme="minorHAnsi"/>
          <w:color w:val="000000"/>
          <w:lang w:val="ro-RO"/>
        </w:rPr>
        <w:t>ța de urgență a Guvernului</w:t>
      </w:r>
      <w:r w:rsidRPr="004D60BD">
        <w:rPr>
          <w:rFonts w:eastAsia="Times New Roman" w:cstheme="minorHAnsi"/>
          <w:color w:val="000000"/>
        </w:rPr>
        <w:t xml:space="preserve"> nr. </w:t>
      </w:r>
      <w:r w:rsidR="00800113">
        <w:rPr>
          <w:rFonts w:eastAsia="Times New Roman" w:cstheme="minorHAnsi"/>
          <w:color w:val="000000"/>
        </w:rPr>
        <w:t>57</w:t>
      </w:r>
      <w:r w:rsidRPr="004D60BD">
        <w:rPr>
          <w:rFonts w:eastAsia="Times New Roman" w:cstheme="minorHAnsi"/>
          <w:color w:val="000000"/>
        </w:rPr>
        <w:t>/</w:t>
      </w:r>
      <w:r w:rsidR="00800113">
        <w:rPr>
          <w:rFonts w:eastAsia="Times New Roman" w:cstheme="minorHAnsi"/>
          <w:color w:val="000000"/>
        </w:rPr>
        <w:t>2019</w:t>
      </w:r>
      <w:r w:rsidRPr="004D60BD">
        <w:rPr>
          <w:rFonts w:eastAsia="Times New Roman" w:cstheme="minorHAnsi"/>
          <w:color w:val="000000"/>
        </w:rPr>
        <w:t xml:space="preserve"> privind </w:t>
      </w:r>
      <w:r w:rsidR="00800113">
        <w:rPr>
          <w:rFonts w:eastAsia="Times New Roman" w:cstheme="minorHAnsi"/>
          <w:color w:val="000000"/>
        </w:rPr>
        <w:t>Codul administrativ</w:t>
      </w:r>
      <w:r w:rsidRPr="004D60BD">
        <w:rPr>
          <w:rFonts w:eastAsia="Times New Roman" w:cstheme="minorHAnsi"/>
          <w:color w:val="000000"/>
        </w:rPr>
        <w:t xml:space="preserve">, respectiv art. 47 alin. (2) din Legea nr. 53/2003 – Codul muncii, republicat, cu modificările și completările ulterioare, referitoare la drepturile salariale mai favorabile stabilite la angajatorul (instituție publică) de la care este detașat, drepturi acordate de SGG în virtutea normelor legale susmenționate. </w:t>
      </w:r>
    </w:p>
    <w:p w:rsidR="00575FBA"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 Valorile prezentate între limite sunt justificate de existența în plată pentru funcțiile publice și contractuale, de conducere și de execuție, de diferențieri ale drepturilor salariale în funcție de grad sau gradație.</w:t>
      </w:r>
    </w:p>
    <w:p w:rsidR="00752FAD" w:rsidRPr="004D60BD" w:rsidRDefault="00575FBA" w:rsidP="00800113">
      <w:pPr>
        <w:spacing w:after="0" w:line="240" w:lineRule="auto"/>
        <w:ind w:right="-590"/>
        <w:jc w:val="both"/>
        <w:rPr>
          <w:rFonts w:eastAsia="Times New Roman" w:cstheme="minorHAnsi"/>
          <w:color w:val="000000"/>
        </w:rPr>
      </w:pPr>
      <w:r w:rsidRPr="004D60BD">
        <w:rPr>
          <w:rFonts w:eastAsia="Times New Roman" w:cstheme="minorHAnsi"/>
          <w:color w:val="000000"/>
        </w:rPr>
        <w:t>**</w:t>
      </w:r>
      <w:r w:rsidR="00DA57C0" w:rsidRPr="004D60BD">
        <w:rPr>
          <w:rFonts w:eastAsia="Times New Roman" w:cstheme="minorHAnsi"/>
          <w:color w:val="000000"/>
        </w:rPr>
        <w:t>* doar unde se acordă</w:t>
      </w:r>
      <w:r w:rsidR="000E3EFF">
        <w:rPr>
          <w:rFonts w:eastAsia="Times New Roman" w:cstheme="minorHAnsi"/>
          <w:color w:val="000000"/>
        </w:rPr>
        <w:t>.</w:t>
      </w:r>
    </w:p>
    <w:p w:rsidR="00A111B9" w:rsidRDefault="00A111B9" w:rsidP="00800113">
      <w:pPr>
        <w:spacing w:after="0" w:line="240" w:lineRule="auto"/>
        <w:ind w:right="-590"/>
        <w:rPr>
          <w:rFonts w:cstheme="minorHAnsi"/>
          <w:b/>
          <w:lang w:val="ro-RO"/>
        </w:rPr>
      </w:pPr>
    </w:p>
    <w:p w:rsidR="00DA57C0" w:rsidRPr="004D60BD" w:rsidRDefault="00DA57C0" w:rsidP="00800113">
      <w:pPr>
        <w:spacing w:after="0" w:line="240" w:lineRule="auto"/>
        <w:ind w:right="-590"/>
        <w:rPr>
          <w:rFonts w:cstheme="minorHAnsi"/>
          <w:b/>
          <w:lang w:val="ro-RO"/>
        </w:rPr>
      </w:pPr>
      <w:r w:rsidRPr="004D60BD">
        <w:rPr>
          <w:rFonts w:cstheme="minorHAnsi"/>
          <w:b/>
          <w:lang w:val="ro-RO"/>
        </w:rPr>
        <w:t>Alte sporuri/drepturi salariale:</w:t>
      </w:r>
    </w:p>
    <w:p w:rsidR="0067190C" w:rsidRPr="004D60BD" w:rsidRDefault="004D60BD" w:rsidP="00800113">
      <w:pPr>
        <w:pStyle w:val="ListParagraph"/>
        <w:numPr>
          <w:ilvl w:val="0"/>
          <w:numId w:val="4"/>
        </w:numPr>
        <w:autoSpaceDE w:val="0"/>
        <w:autoSpaceDN w:val="0"/>
        <w:adjustRightInd w:val="0"/>
        <w:spacing w:before="120" w:after="0" w:line="240" w:lineRule="auto"/>
        <w:ind w:right="-590"/>
        <w:contextualSpacing w:val="0"/>
        <w:jc w:val="both"/>
        <w:rPr>
          <w:rFonts w:cstheme="minorHAnsi"/>
          <w:lang w:val="ro-RO"/>
        </w:rPr>
      </w:pPr>
      <w:r>
        <w:rPr>
          <w:rFonts w:cstheme="minorHAnsi"/>
          <w:lang w:val="ro-RO"/>
        </w:rPr>
        <w:t>f</w:t>
      </w:r>
      <w:r w:rsidR="00343F38" w:rsidRPr="004D60BD">
        <w:rPr>
          <w:rFonts w:cstheme="minorHAnsi"/>
          <w:lang w:val="ro-RO"/>
        </w:rPr>
        <w:t xml:space="preserve">uncționarii publici și personalul contractual din cadrul Aparatului de lucru al Guvernului pentru care Secretariatul General al Guvernului are calitatea de angajator beneficiază de </w:t>
      </w:r>
      <w:r w:rsidR="00343F38" w:rsidRPr="004D60BD">
        <w:rPr>
          <w:rFonts w:cstheme="minorHAnsi"/>
        </w:rPr>
        <w:t>i</w:t>
      </w:r>
      <w:r w:rsidR="0067190C" w:rsidRPr="004D60BD">
        <w:rPr>
          <w:rFonts w:cstheme="minorHAnsi"/>
        </w:rPr>
        <w:t>ndemnizația de hran</w:t>
      </w:r>
      <w:r w:rsidR="000E3EFF">
        <w:rPr>
          <w:rFonts w:cstheme="minorHAnsi"/>
        </w:rPr>
        <w:t>ă</w:t>
      </w:r>
      <w:r w:rsidR="0067190C" w:rsidRPr="004D60BD">
        <w:rPr>
          <w:rFonts w:cstheme="minorHAnsi"/>
        </w:rPr>
        <w:t xml:space="preserve"> </w:t>
      </w:r>
      <w:r w:rsidR="0067190C" w:rsidRPr="004D60BD">
        <w:rPr>
          <w:rFonts w:cstheme="minorHAnsi"/>
          <w:lang w:val="ro-RO"/>
        </w:rPr>
        <w:t>în cuantum de 346,66 lei/lună, brut, pentru un program normal de lucru</w:t>
      </w:r>
      <w:r w:rsidR="00A87FE5" w:rsidRPr="004D60BD">
        <w:rPr>
          <w:rFonts w:cstheme="minorHAnsi"/>
          <w:lang w:val="ro-RO"/>
        </w:rPr>
        <w:t>,</w:t>
      </w:r>
      <w:r w:rsidR="00A87FE5" w:rsidRPr="004D60BD">
        <w:rPr>
          <w:rFonts w:cstheme="minorHAnsi"/>
        </w:rPr>
        <w:t xml:space="preserve"> potrivit </w:t>
      </w:r>
      <w:r w:rsidR="0067190C" w:rsidRPr="004D60BD">
        <w:rPr>
          <w:rFonts w:cstheme="minorHAnsi"/>
        </w:rPr>
        <w:t xml:space="preserve">art. </w:t>
      </w:r>
      <w:r w:rsidR="00A87FE5" w:rsidRPr="004D60BD">
        <w:rPr>
          <w:rFonts w:cstheme="minorHAnsi"/>
        </w:rPr>
        <w:t>18 din Legea-cadru nr. 153/2017</w:t>
      </w:r>
      <w:r w:rsidR="0067190C" w:rsidRPr="004D60BD">
        <w:rPr>
          <w:rFonts w:cstheme="minorHAnsi"/>
        </w:rPr>
        <w:t>)</w:t>
      </w:r>
      <w:r w:rsidR="00EB2F25" w:rsidRPr="004D60BD">
        <w:rPr>
          <w:rFonts w:cstheme="minorHAnsi"/>
        </w:rPr>
        <w:t>;</w:t>
      </w:r>
    </w:p>
    <w:p w:rsidR="0052738B" w:rsidRPr="004D60BD" w:rsidRDefault="0052738B" w:rsidP="00F36B78">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desfășoară activități în cadrul proiectelor finanțate din fonduri europene beneficiază de majorarea salariilor de bază cu până la 50%, conform art. 16 din Legea-cadru nr. 153/2017;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lastRenderedPageBreak/>
        <w:t xml:space="preserve">personalul care deține titlul științific de doctor poate beneficia, în condițiile legii, de o indemnizație lunară </w:t>
      </w:r>
      <w:r w:rsidR="00A87FE5" w:rsidRPr="004D60BD">
        <w:rPr>
          <w:rFonts w:cstheme="minorHAnsi"/>
          <w:lang w:val="ro-RO"/>
        </w:rPr>
        <w:t>în cuantum de 50% din nivelul salariului de bază minim brut pe ţară garantat în plată</w:t>
      </w:r>
      <w:r w:rsidRPr="004D60BD">
        <w:rPr>
          <w:rFonts w:cstheme="minorHAnsi"/>
          <w:lang w:val="ro-RO"/>
        </w:rPr>
        <w:t>, în temeiul art. 1</w:t>
      </w:r>
      <w:r w:rsidR="005863AC">
        <w:rPr>
          <w:rFonts w:cstheme="minorHAnsi"/>
          <w:lang w:val="ro-RO"/>
        </w:rPr>
        <w:t>4 din Legea-cadru nr. 153/2017, valoare menținută în plată la nivelul celei acordate in luna decembrie 2019 conform art. 34 alin. (1) din OUG nr. 114/2018</w:t>
      </w:r>
      <w:r w:rsidR="005863AC">
        <w:rPr>
          <w:rFonts w:cstheme="minorHAnsi"/>
        </w:rPr>
        <w:t>;</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militar, poliţiştii, funcţionarii publici cu statut special din sistemul administraţiei penitenciare şi personalul civil din instituţiile publice de apărare, ordine publică şi securitate naţională, care încadrează structuri speciale din Aparatul de lucru al Guvernului, și pentru care SGG are calitatea de angajator, beneficiază de majorarea salariului de bază cu 10%, în temeiul art. 65, alin. (8) d</w:t>
      </w:r>
      <w:r w:rsidR="000E3EFF">
        <w:rPr>
          <w:rFonts w:cstheme="minorHAnsi"/>
          <w:lang w:val="ro-RO"/>
        </w:rPr>
        <w:t>i</w:t>
      </w:r>
      <w:r w:rsidRPr="004D60BD">
        <w:rPr>
          <w:rFonts w:cstheme="minorHAnsi"/>
          <w:lang w:val="ro-RO"/>
        </w:rPr>
        <w:t xml:space="preserve">n Anexa nr. VI la Legea-cadru nr. 153/2017;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care exercită activitatea de control financiar preventiv, pe perioada de exercitare a acesteia, beneficiază de o majorare a salariului de bază cu 10% (baza legală – art. 15 din Legea-cadru nr. 153/2017)</w:t>
      </w:r>
      <w:r w:rsidR="00B46794" w:rsidRPr="004D60BD">
        <w:rPr>
          <w:rFonts w:cstheme="minorHAnsi"/>
          <w:lang w:val="ro-RO"/>
        </w:rPr>
        <w:t xml:space="preserve"> – valorile din tabelul de mai sus includ această majorare salarială, acolo unde este cazul</w:t>
      </w:r>
      <w:r w:rsidRPr="004D60BD">
        <w:rPr>
          <w:rFonts w:cstheme="minorHAnsi"/>
          <w:lang w:val="ro-RO"/>
        </w:rPr>
        <w:t xml:space="preserv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potrivit programului normal de lucru, îşi desfăşoară activitatea în timpul nopţii, între orele 22,00 şi 6,00, beneficiază pentru orele lucrate în acest interval de un spor pentru munca prestată în timpul nopţii de 25% din salariul de bază, dacă timpul astfel lucrat reprezintă cel puţin 3 ore de noapte din timpul normal de lucru (în temeiul art. </w:t>
      </w:r>
      <w:r w:rsidR="00E31C24" w:rsidRPr="004D60BD">
        <w:rPr>
          <w:rFonts w:cstheme="minorHAnsi"/>
          <w:lang w:val="ro-RO"/>
        </w:rPr>
        <w:t>20</w:t>
      </w:r>
      <w:r w:rsidRPr="004D60BD">
        <w:rPr>
          <w:rFonts w:cstheme="minorHAnsi"/>
          <w:lang w:val="ro-RO"/>
        </w:rPr>
        <w:t xml:space="preserve"> din Legea-cadru nr. 153/2017); </w:t>
      </w:r>
    </w:p>
    <w:p w:rsidR="0052738B" w:rsidRPr="004D60BD" w:rsidRDefault="0052738B" w:rsidP="00E31C24">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persoanele care</w:t>
      </w:r>
      <w:r w:rsidR="00D66D65">
        <w:rPr>
          <w:rFonts w:cstheme="minorHAnsi"/>
          <w:lang w:val="ro-RO"/>
        </w:rPr>
        <w:t xml:space="preserve"> se încadrează în prevederile OUG</w:t>
      </w:r>
      <w:r w:rsidRPr="004D60BD">
        <w:rPr>
          <w:rFonts w:cstheme="minorHAnsi"/>
          <w:lang w:val="ro-RO"/>
        </w:rPr>
        <w:t xml:space="preserve"> nr. </w:t>
      </w:r>
      <w:r w:rsidR="00D66D65">
        <w:rPr>
          <w:rFonts w:cstheme="minorHAnsi"/>
          <w:lang w:val="ro-RO"/>
        </w:rPr>
        <w:t>101</w:t>
      </w:r>
      <w:r w:rsidRPr="004D60BD">
        <w:rPr>
          <w:rFonts w:cstheme="minorHAnsi"/>
          <w:lang w:val="ro-RO"/>
        </w:rPr>
        <w:t>/201</w:t>
      </w:r>
      <w:r w:rsidR="00D66D65">
        <w:rPr>
          <w:rFonts w:cstheme="minorHAnsi"/>
          <w:lang w:val="ro-RO"/>
        </w:rPr>
        <w:t>1</w:t>
      </w:r>
      <w:r w:rsidRPr="004D60BD">
        <w:rPr>
          <w:rFonts w:cstheme="minorHAnsi"/>
          <w:lang w:val="ro-RO"/>
        </w:rPr>
        <w:t xml:space="preserve"> beneficiază </w:t>
      </w:r>
      <w:r w:rsidR="00E31C24" w:rsidRPr="004D60BD">
        <w:rPr>
          <w:rFonts w:cstheme="minorHAnsi"/>
          <w:lang w:val="ro-RO"/>
        </w:rPr>
        <w:t xml:space="preserve">de decontarea cheltuielilor de cazare pentru folosința imobilelor cu destinația de locuință de serviciu din fondul locativ aflat în administrarea Regiei Autonome </w:t>
      </w:r>
      <w:r w:rsidR="00E31C24" w:rsidRPr="004D60BD">
        <w:rPr>
          <w:rFonts w:cstheme="minorHAnsi"/>
        </w:rPr>
        <w:t>“</w:t>
      </w:r>
      <w:r w:rsidR="000E3EFF">
        <w:rPr>
          <w:rFonts w:cstheme="minorHAnsi"/>
          <w:lang w:val="ro-RO"/>
        </w:rPr>
        <w:t>Administraț</w:t>
      </w:r>
      <w:r w:rsidR="00E31C24" w:rsidRPr="004D60BD">
        <w:rPr>
          <w:rFonts w:cstheme="minorHAnsi"/>
          <w:lang w:val="ro-RO"/>
        </w:rPr>
        <w:t>ia Patrimoniului Protocolului de Stat”</w:t>
      </w:r>
      <w:r w:rsidRPr="004D60BD">
        <w:rPr>
          <w:rFonts w:cstheme="minorHAnsi"/>
          <w:lang w:val="ro-RO"/>
        </w:rPr>
        <w:t xml:space="preserve">, în limitele </w:t>
      </w:r>
      <w:r w:rsidR="00E31C24" w:rsidRPr="004D60BD">
        <w:rPr>
          <w:rFonts w:cstheme="minorHAnsi"/>
          <w:lang w:val="ro-RO"/>
        </w:rPr>
        <w:t xml:space="preserve">legale </w:t>
      </w:r>
      <w:r w:rsidRPr="004D60BD">
        <w:rPr>
          <w:rFonts w:cstheme="minorHAnsi"/>
          <w:lang w:val="ro-RO"/>
        </w:rPr>
        <w:t xml:space="preserve">prevăzute;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persoanele care ocupă funcţii de demnitate publică numite sau funcţii asimilate funcţiilor de demnitate publică, altele decât miniştrii şi asimilaţii acestora, precum şi înalţii funcţionari publici beneficiază lunar de o deplasare dus-întors între municipiul Bucureşti şi localitatea în care îşi au domiciliul, cu orice mijloc de transport, ale cărei cheltuieli se decontează în condiţiile legii, potrivit art.</w:t>
      </w:r>
      <w:r w:rsidR="00C55422" w:rsidRPr="004D60BD">
        <w:rPr>
          <w:rFonts w:cstheme="minorHAnsi"/>
          <w:lang w:val="ro-RO"/>
        </w:rPr>
        <w:t xml:space="preserve"> </w:t>
      </w:r>
      <w:r w:rsidRPr="004D60BD">
        <w:rPr>
          <w:rFonts w:cstheme="minorHAnsi"/>
          <w:lang w:val="ro-RO"/>
        </w:rPr>
        <w:t xml:space="preserve">147 din OUG nr. 101/2011 privind reglementarea condiţiilor pentru vânzarea unor imobile, proprietate privată a statului, aflate în administrarea Regiei Autonome Administraţia Patrimoniului Protocolului de Stat», a imobilelor proprietatea Regiei Autonome «Administraţia Patrimoniului Protocolului de Stat», pentru reglementarea situaţiei juridice a unor imobile, pentru reglementarea cheltuielilor de cazare în unele situaţii speciale, precum şi pentru modificarea unor acte normative, cu modificările și completările ulterioare; </w:t>
      </w:r>
    </w:p>
    <w:p w:rsidR="0052738B" w:rsidRPr="00EB66EC" w:rsidRDefault="0052738B" w:rsidP="0016157D">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 xml:space="preserve">persoana detaşată într-o altă localitate situată la o distanţă mai mare de 5 km de localitatea în care îşi are locul permanent de muncă primeşte o indemnizaţie zilnică de detaşare de </w:t>
      </w:r>
      <w:r w:rsidR="001B12C7" w:rsidRPr="00EB66EC">
        <w:rPr>
          <w:rFonts w:cstheme="minorHAnsi"/>
          <w:lang w:val="ro-RO"/>
        </w:rPr>
        <w:t>20</w:t>
      </w:r>
      <w:r w:rsidRPr="00EB66EC">
        <w:rPr>
          <w:rFonts w:cstheme="minorHAnsi"/>
          <w:lang w:val="ro-RO"/>
        </w:rPr>
        <w:t xml:space="preserve"> lei și beneficiază lunar de o deplasare dus - întors între municipiul Bucureşti şi localitatea în care îşi are domiciliul care se decontează potrivit dispozițiilor legale</w:t>
      </w:r>
      <w:r w:rsidR="00D66D65">
        <w:rPr>
          <w:rFonts w:cstheme="minorHAnsi"/>
          <w:lang w:val="ro-RO"/>
        </w:rPr>
        <w:t xml:space="preserve"> </w:t>
      </w:r>
      <w:r w:rsidR="00D66D65" w:rsidRPr="00EB66EC">
        <w:rPr>
          <w:rFonts w:cstheme="minorHAnsi"/>
          <w:lang w:val="ro-RO"/>
        </w:rPr>
        <w:t>(baza legală – HG  nr. 714/2018 privind drepturile şi obligaţiile personalului autorităţilor şi instituţiilor publice pe perioada delegării şi detaşării în altă localitate, precum şi în cazul deplasării în interesul serviciului)</w:t>
      </w:r>
      <w:r w:rsidR="008F1F81">
        <w:rPr>
          <w:rFonts w:cstheme="minorHAnsi"/>
          <w:lang w:val="ro-RO"/>
        </w:rPr>
        <w:t xml:space="preserve">, precum și  </w:t>
      </w:r>
      <w:r w:rsidR="008F1F81">
        <w:rPr>
          <w:lang w:val="ro-RO"/>
        </w:rPr>
        <w:t>decontarea chiriei platite pe baza unui contract de inchiriere de pe piata imobiliara incheiat in conditiile legii in limita sumei de 1200 lei/ luna</w:t>
      </w:r>
      <w:r w:rsidR="00D66D65" w:rsidRPr="00D66D65">
        <w:rPr>
          <w:rFonts w:cstheme="minorHAnsi"/>
          <w:lang w:val="ro-RO"/>
        </w:rPr>
        <w:t xml:space="preserve"> </w:t>
      </w:r>
      <w:r w:rsidR="00D66D65">
        <w:rPr>
          <w:rFonts w:cstheme="minorHAnsi"/>
          <w:lang w:val="ro-RO"/>
        </w:rPr>
        <w:t>potrivit prevederilor H.G.</w:t>
      </w:r>
      <w:r w:rsidR="00D66D65" w:rsidRPr="004D60BD">
        <w:rPr>
          <w:rFonts w:cstheme="minorHAnsi"/>
          <w:lang w:val="ro-RO"/>
        </w:rPr>
        <w:t xml:space="preserve"> nr.</w:t>
      </w:r>
      <w:r w:rsidR="00D66D65">
        <w:rPr>
          <w:rFonts w:cstheme="minorHAnsi"/>
          <w:lang w:val="ro-RO"/>
        </w:rPr>
        <w:t>69/2005 și Ordin SGG nr. 1023/2019</w:t>
      </w:r>
      <w:r w:rsidRPr="00EB66EC">
        <w:rPr>
          <w:rFonts w:cstheme="minorHAnsi"/>
          <w:lang w:val="ro-RO"/>
        </w:rPr>
        <w:t xml:space="preserve">; </w:t>
      </w:r>
    </w:p>
    <w:p w:rsidR="0052738B" w:rsidRPr="00EB66EC" w:rsidRDefault="0052738B" w:rsidP="0016157D">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 xml:space="preserve">personalul trimis în deplasare în interesul serviciului în țară beneficiază pe perioada deplasării de o indemnizaţie zilnică de delegare de </w:t>
      </w:r>
      <w:r w:rsidR="001B12C7" w:rsidRPr="00EB66EC">
        <w:rPr>
          <w:rFonts w:cstheme="minorHAnsi"/>
          <w:lang w:val="ro-RO"/>
        </w:rPr>
        <w:t>20</w:t>
      </w:r>
      <w:r w:rsidRPr="00EB66EC">
        <w:rPr>
          <w:rFonts w:cstheme="minorHAnsi"/>
          <w:lang w:val="ro-RO"/>
        </w:rPr>
        <w:t xml:space="preserve"> lei (baza legală – </w:t>
      </w:r>
      <w:r w:rsidR="001B12C7" w:rsidRPr="00EB66EC">
        <w:rPr>
          <w:rFonts w:cstheme="minorHAnsi"/>
          <w:lang w:val="ro-RO"/>
        </w:rPr>
        <w:t>HG  nr. 714/2018 privind drepturile şi obligaţiile personalului autorităţilor şi instituţiilor publice pe perioada delegării şi detaşării în altă localitate, precum şi în cazul deplasării în interesul serviciului</w:t>
      </w:r>
      <w:r w:rsidR="008F16AC">
        <w:rPr>
          <w:rFonts w:cstheme="minorHAnsi"/>
          <w:lang w:val="ro-RO"/>
        </w:rPr>
        <w:t>)</w:t>
      </w:r>
      <w:r w:rsidRPr="00EB66EC">
        <w:rPr>
          <w:rFonts w:cstheme="minorHAnsi"/>
          <w:lang w:val="ro-RO"/>
        </w:rPr>
        <w:t xml:space="preserve">; </w:t>
      </w:r>
    </w:p>
    <w:p w:rsidR="0052738B" w:rsidRPr="004D60BD" w:rsidRDefault="0052738B" w:rsidP="0052738B">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trimis în străinătate pentru îndeplinirea unor misiuni cu caracter temporar beneficiază pe perioada deplasării externe de o indemnizație zilnică în valută stabilită potrivit prevederilor H.G.  nr. 518/1995 cu modificăr</w:t>
      </w:r>
      <w:r w:rsidR="00752FAD" w:rsidRPr="004D60BD">
        <w:rPr>
          <w:rFonts w:cstheme="minorHAnsi"/>
          <w:lang w:val="ro-RO"/>
        </w:rPr>
        <w:t>ile și completările ulterioare;</w:t>
      </w:r>
    </w:p>
    <w:p w:rsidR="00C016A7" w:rsidRPr="004D60BD" w:rsidRDefault="000E3EFF" w:rsidP="00C016A7">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Pr>
          <w:rFonts w:cstheme="minorHAnsi"/>
          <w:lang w:val="ro-RO"/>
        </w:rPr>
        <w:t>persoanele care, î</w:t>
      </w:r>
      <w:r w:rsidR="00752FAD" w:rsidRPr="004D60BD">
        <w:rPr>
          <w:rFonts w:cstheme="minorHAnsi"/>
          <w:lang w:val="ro-RO"/>
        </w:rPr>
        <w:t>n conformitate cu certificatul de încadrare în grad de handicap, sunt încadrate în grad de handicap</w:t>
      </w:r>
      <w:r>
        <w:rPr>
          <w:rFonts w:cstheme="minorHAnsi"/>
          <w:lang w:val="ro-RO"/>
        </w:rPr>
        <w:t xml:space="preserve"> grav sau accentuat, beneficiază</w:t>
      </w:r>
      <w:r w:rsidR="00752FAD" w:rsidRPr="004D60BD">
        <w:rPr>
          <w:rFonts w:cstheme="minorHAnsi"/>
          <w:lang w:val="ro-RO"/>
        </w:rPr>
        <w:t xml:space="preserve"> pentru activitatea desfășurată în cadrul programului normal de lucru, de un spor de 15% din salariul de bază (baza legală: art. 22 alin. (2) din Legea-cadru nr. 153/2017 și H.G.  nr. 751/2018)</w:t>
      </w:r>
      <w:r w:rsidR="00B84C44" w:rsidRPr="004D60BD">
        <w:rPr>
          <w:rFonts w:cstheme="minorHAnsi"/>
          <w:lang w:val="ro-RO"/>
        </w:rPr>
        <w:t>;</w:t>
      </w:r>
    </w:p>
    <w:p w:rsidR="0052738B" w:rsidRPr="00EB66EC" w:rsidRDefault="00862D11" w:rsidP="00C016A7">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lastRenderedPageBreak/>
        <w:t>1450 lei</w:t>
      </w:r>
      <w:r w:rsidR="00C8512B" w:rsidRPr="00EB66EC">
        <w:rPr>
          <w:rFonts w:cstheme="minorHAnsi"/>
          <w:lang w:val="ro-RO"/>
        </w:rPr>
        <w:t xml:space="preserve"> - </w:t>
      </w:r>
      <w:r w:rsidR="00C016A7" w:rsidRPr="00EB66EC">
        <w:rPr>
          <w:rFonts w:cstheme="minorHAnsi"/>
          <w:lang w:val="ro-RO"/>
        </w:rPr>
        <w:t xml:space="preserve">valoarea anuală a voucherelor de vacanță acordate </w:t>
      </w:r>
      <w:r w:rsidR="00C8512B" w:rsidRPr="00EB66EC">
        <w:rPr>
          <w:rFonts w:cstheme="minorHAnsi"/>
          <w:lang w:val="ro-RO"/>
        </w:rPr>
        <w:t xml:space="preserve">angajațillor </w:t>
      </w:r>
      <w:r w:rsidR="005863AC">
        <w:rPr>
          <w:rFonts w:cstheme="minorHAnsi"/>
          <w:lang w:val="ro-RO"/>
        </w:rPr>
        <w:t>în anul 2020</w:t>
      </w:r>
      <w:r w:rsidR="00C016A7" w:rsidRPr="00EB66EC">
        <w:rPr>
          <w:rFonts w:cstheme="minorHAnsi"/>
          <w:lang w:val="ro-RO"/>
        </w:rPr>
        <w:t>, proporțional cu perioada lucrată (</w:t>
      </w:r>
      <w:r w:rsidR="00C8512B" w:rsidRPr="00EB66EC">
        <w:rPr>
          <w:rFonts w:cstheme="minorHAnsi"/>
          <w:lang w:val="ro-RO"/>
        </w:rPr>
        <w:t xml:space="preserve">baza legală: </w:t>
      </w:r>
      <w:r w:rsidR="00C016A7" w:rsidRPr="00EB66EC">
        <w:rPr>
          <w:rFonts w:cstheme="minorHAnsi"/>
          <w:lang w:val="ro-RO"/>
        </w:rPr>
        <w:t>O.U.G. nr. 8/2009</w:t>
      </w:r>
      <w:r w:rsidR="00704880" w:rsidRPr="00EB66EC">
        <w:rPr>
          <w:rFonts w:cstheme="minorHAnsi"/>
          <w:lang w:val="ro-RO"/>
        </w:rPr>
        <w:t xml:space="preserve">, </w:t>
      </w:r>
      <w:r w:rsidR="005863AC">
        <w:rPr>
          <w:rFonts w:cstheme="minorHAnsi"/>
          <w:lang w:val="ro-RO"/>
        </w:rPr>
        <w:t>cu modificările și completările ulterioare</w:t>
      </w:r>
      <w:r w:rsidR="00C016A7" w:rsidRPr="00EB66EC">
        <w:rPr>
          <w:rFonts w:cstheme="minorHAnsi"/>
          <w:lang w:val="ro-RO"/>
        </w:rPr>
        <w:t>).</w:t>
      </w:r>
    </w:p>
    <w:p w:rsidR="001B12C7" w:rsidRPr="008F16AC" w:rsidRDefault="001B12C7" w:rsidP="001B12C7">
      <w:pPr>
        <w:pStyle w:val="ListParagraph"/>
        <w:autoSpaceDE w:val="0"/>
        <w:autoSpaceDN w:val="0"/>
        <w:adjustRightInd w:val="0"/>
        <w:spacing w:before="120" w:after="0" w:line="240" w:lineRule="auto"/>
        <w:ind w:right="-634"/>
        <w:contextualSpacing w:val="0"/>
        <w:jc w:val="both"/>
        <w:rPr>
          <w:rFonts w:cstheme="minorHAnsi"/>
          <w:color w:val="FF0000"/>
          <w:sz w:val="8"/>
          <w:szCs w:val="8"/>
          <w:lang w:val="ro-RO"/>
        </w:rPr>
      </w:pPr>
    </w:p>
    <w:p w:rsidR="00677FB0" w:rsidRPr="004D60BD" w:rsidRDefault="00677FB0" w:rsidP="00677FB0">
      <w:pPr>
        <w:autoSpaceDE w:val="0"/>
        <w:autoSpaceDN w:val="0"/>
        <w:adjustRightInd w:val="0"/>
        <w:spacing w:after="0" w:line="240" w:lineRule="auto"/>
        <w:ind w:right="-634"/>
        <w:jc w:val="center"/>
        <w:rPr>
          <w:rFonts w:cstheme="minorHAnsi"/>
          <w:i/>
        </w:rPr>
      </w:pPr>
      <w:r w:rsidRPr="004D60BD">
        <w:rPr>
          <w:rFonts w:cstheme="minorHAnsi"/>
          <w:i/>
        </w:rPr>
        <w:t xml:space="preserve">Document publicat în temeiul art. 33 din Legea-cadru nr. 153/2017 </w:t>
      </w:r>
    </w:p>
    <w:p w:rsidR="00677FB0" w:rsidRPr="004D60BD" w:rsidRDefault="00677FB0" w:rsidP="00677FB0">
      <w:pPr>
        <w:autoSpaceDE w:val="0"/>
        <w:autoSpaceDN w:val="0"/>
        <w:adjustRightInd w:val="0"/>
        <w:spacing w:after="0" w:line="240" w:lineRule="auto"/>
        <w:ind w:right="-634"/>
        <w:jc w:val="center"/>
        <w:rPr>
          <w:rFonts w:cstheme="minorHAnsi"/>
          <w:i/>
          <w:lang w:val="ro-RO"/>
        </w:rPr>
      </w:pPr>
      <w:r w:rsidRPr="004D60BD">
        <w:rPr>
          <w:rFonts w:cstheme="minorHAnsi"/>
          <w:i/>
        </w:rPr>
        <w:t>privind salarizarea personalului plătit din fonduri publice</w:t>
      </w:r>
      <w:r w:rsidR="0052738B" w:rsidRPr="004D60BD">
        <w:rPr>
          <w:rFonts w:cstheme="minorHAnsi"/>
          <w:i/>
        </w:rPr>
        <w:t>, cu modifi</w:t>
      </w:r>
      <w:r w:rsidR="0052738B" w:rsidRPr="004D60BD">
        <w:rPr>
          <w:rFonts w:cstheme="minorHAnsi"/>
          <w:i/>
          <w:lang w:val="ro-RO"/>
        </w:rPr>
        <w:t>cările și completările ulterioare</w:t>
      </w:r>
    </w:p>
    <w:p w:rsidR="00C55422" w:rsidRPr="00EB66EC" w:rsidRDefault="00C55422" w:rsidP="00677FB0">
      <w:pPr>
        <w:autoSpaceDE w:val="0"/>
        <w:autoSpaceDN w:val="0"/>
        <w:adjustRightInd w:val="0"/>
        <w:spacing w:after="0" w:line="240" w:lineRule="auto"/>
        <w:ind w:right="-634"/>
        <w:jc w:val="center"/>
        <w:rPr>
          <w:rFonts w:cstheme="minorHAnsi"/>
          <w:i/>
          <w:sz w:val="16"/>
          <w:szCs w:val="16"/>
          <w:lang w:val="ro-RO"/>
        </w:rPr>
      </w:pPr>
    </w:p>
    <w:p w:rsidR="00C61180" w:rsidRPr="00EB66EC" w:rsidRDefault="00C61180" w:rsidP="00677FB0">
      <w:pPr>
        <w:autoSpaceDE w:val="0"/>
        <w:autoSpaceDN w:val="0"/>
        <w:adjustRightInd w:val="0"/>
        <w:spacing w:after="0" w:line="240" w:lineRule="auto"/>
        <w:ind w:right="-634"/>
        <w:jc w:val="center"/>
        <w:rPr>
          <w:rFonts w:cstheme="minorHAnsi"/>
          <w:i/>
          <w:sz w:val="16"/>
          <w:szCs w:val="16"/>
          <w:lang w:val="ro-RO"/>
        </w:rPr>
      </w:pPr>
    </w:p>
    <w:sectPr w:rsidR="00C61180" w:rsidRPr="00EB66EC" w:rsidSect="005435FC">
      <w:footerReference w:type="default" r:id="rId8"/>
      <w:pgSz w:w="12240" w:h="15840"/>
      <w:pgMar w:top="72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51C2" w:rsidRDefault="003F51C2" w:rsidP="00AD63D8">
      <w:pPr>
        <w:spacing w:after="0" w:line="240" w:lineRule="auto"/>
      </w:pPr>
      <w:r>
        <w:separator/>
      </w:r>
    </w:p>
  </w:endnote>
  <w:endnote w:type="continuationSeparator" w:id="0">
    <w:p w:rsidR="003F51C2" w:rsidRDefault="003F51C2" w:rsidP="00AD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1079223"/>
      <w:docPartObj>
        <w:docPartGallery w:val="Page Numbers (Bottom of Page)"/>
        <w:docPartUnique/>
      </w:docPartObj>
    </w:sdtPr>
    <w:sdtEndPr>
      <w:rPr>
        <w:noProof/>
      </w:rPr>
    </w:sdtEndPr>
    <w:sdtContent>
      <w:p w:rsidR="00862D11" w:rsidRDefault="00862D11">
        <w:pPr>
          <w:pStyle w:val="Footer"/>
          <w:jc w:val="center"/>
        </w:pPr>
        <w:r>
          <w:fldChar w:fldCharType="begin"/>
        </w:r>
        <w:r>
          <w:instrText xml:space="preserve"> PAGE   \* MERGEFORMAT </w:instrText>
        </w:r>
        <w:r>
          <w:fldChar w:fldCharType="separate"/>
        </w:r>
        <w:r w:rsidR="00044A1B">
          <w:rPr>
            <w:noProof/>
          </w:rPr>
          <w:t>4</w:t>
        </w:r>
        <w:r>
          <w:rPr>
            <w:noProof/>
          </w:rPr>
          <w:fldChar w:fldCharType="end"/>
        </w:r>
      </w:p>
    </w:sdtContent>
  </w:sdt>
  <w:p w:rsidR="00862D11" w:rsidRDefault="00862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51C2" w:rsidRDefault="003F51C2" w:rsidP="00AD63D8">
      <w:pPr>
        <w:spacing w:after="0" w:line="240" w:lineRule="auto"/>
      </w:pPr>
      <w:r>
        <w:separator/>
      </w:r>
    </w:p>
  </w:footnote>
  <w:footnote w:type="continuationSeparator" w:id="0">
    <w:p w:rsidR="003F51C2" w:rsidRDefault="003F51C2" w:rsidP="00AD63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324FA"/>
    <w:multiLevelType w:val="hybridMultilevel"/>
    <w:tmpl w:val="8004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05F6A"/>
    <w:multiLevelType w:val="hybridMultilevel"/>
    <w:tmpl w:val="328CB1B2"/>
    <w:lvl w:ilvl="0" w:tplc="701656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25655"/>
    <w:multiLevelType w:val="hybridMultilevel"/>
    <w:tmpl w:val="7964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56465"/>
    <w:multiLevelType w:val="hybridMultilevel"/>
    <w:tmpl w:val="0BA0675A"/>
    <w:lvl w:ilvl="0" w:tplc="81EA5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FF754C"/>
    <w:multiLevelType w:val="hybridMultilevel"/>
    <w:tmpl w:val="6FC40A02"/>
    <w:lvl w:ilvl="0" w:tplc="26D2B3F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F35B75"/>
    <w:multiLevelType w:val="hybridMultilevel"/>
    <w:tmpl w:val="81CE28B6"/>
    <w:lvl w:ilvl="0" w:tplc="FB602DE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7C0"/>
    <w:rsid w:val="000209C7"/>
    <w:rsid w:val="00023A55"/>
    <w:rsid w:val="00044A1B"/>
    <w:rsid w:val="0005477B"/>
    <w:rsid w:val="00074130"/>
    <w:rsid w:val="00086A22"/>
    <w:rsid w:val="000E3EFF"/>
    <w:rsid w:val="000F60C8"/>
    <w:rsid w:val="001377CE"/>
    <w:rsid w:val="0016157D"/>
    <w:rsid w:val="001930EC"/>
    <w:rsid w:val="00195377"/>
    <w:rsid w:val="001B12C7"/>
    <w:rsid w:val="001E5729"/>
    <w:rsid w:val="00232740"/>
    <w:rsid w:val="00235FC9"/>
    <w:rsid w:val="00247872"/>
    <w:rsid w:val="002C72A6"/>
    <w:rsid w:val="002D2A06"/>
    <w:rsid w:val="00323950"/>
    <w:rsid w:val="00343F38"/>
    <w:rsid w:val="00347886"/>
    <w:rsid w:val="00353289"/>
    <w:rsid w:val="003B5782"/>
    <w:rsid w:val="003C0525"/>
    <w:rsid w:val="003E679C"/>
    <w:rsid w:val="003F51C2"/>
    <w:rsid w:val="00430B47"/>
    <w:rsid w:val="00432778"/>
    <w:rsid w:val="004552BC"/>
    <w:rsid w:val="0046083D"/>
    <w:rsid w:val="00461585"/>
    <w:rsid w:val="00482A35"/>
    <w:rsid w:val="004D60BD"/>
    <w:rsid w:val="004E0ED0"/>
    <w:rsid w:val="0052738B"/>
    <w:rsid w:val="005435FC"/>
    <w:rsid w:val="005639F2"/>
    <w:rsid w:val="00575FBA"/>
    <w:rsid w:val="00583BB1"/>
    <w:rsid w:val="005863AC"/>
    <w:rsid w:val="00586FA3"/>
    <w:rsid w:val="0059287F"/>
    <w:rsid w:val="005A16E9"/>
    <w:rsid w:val="005A3B10"/>
    <w:rsid w:val="005B1D2A"/>
    <w:rsid w:val="005E238B"/>
    <w:rsid w:val="005F0305"/>
    <w:rsid w:val="00601C57"/>
    <w:rsid w:val="00624128"/>
    <w:rsid w:val="00647564"/>
    <w:rsid w:val="0067190C"/>
    <w:rsid w:val="00677FB0"/>
    <w:rsid w:val="006D43BE"/>
    <w:rsid w:val="00704880"/>
    <w:rsid w:val="0072291F"/>
    <w:rsid w:val="007423DE"/>
    <w:rsid w:val="007425BF"/>
    <w:rsid w:val="00752FAD"/>
    <w:rsid w:val="00765D70"/>
    <w:rsid w:val="00800113"/>
    <w:rsid w:val="00862D11"/>
    <w:rsid w:val="008923FE"/>
    <w:rsid w:val="008A6FE3"/>
    <w:rsid w:val="008D05A0"/>
    <w:rsid w:val="008E5A69"/>
    <w:rsid w:val="008F16AC"/>
    <w:rsid w:val="008F1F81"/>
    <w:rsid w:val="009B7766"/>
    <w:rsid w:val="009D78BE"/>
    <w:rsid w:val="009E7D02"/>
    <w:rsid w:val="00A0514A"/>
    <w:rsid w:val="00A10575"/>
    <w:rsid w:val="00A10ECF"/>
    <w:rsid w:val="00A111B9"/>
    <w:rsid w:val="00A22ABC"/>
    <w:rsid w:val="00A65632"/>
    <w:rsid w:val="00A859BF"/>
    <w:rsid w:val="00A87FE5"/>
    <w:rsid w:val="00AA5E0F"/>
    <w:rsid w:val="00AD63D8"/>
    <w:rsid w:val="00B36176"/>
    <w:rsid w:val="00B46794"/>
    <w:rsid w:val="00B579EE"/>
    <w:rsid w:val="00B74C8C"/>
    <w:rsid w:val="00B84C44"/>
    <w:rsid w:val="00B93FDC"/>
    <w:rsid w:val="00C016A7"/>
    <w:rsid w:val="00C2170F"/>
    <w:rsid w:val="00C217FB"/>
    <w:rsid w:val="00C44BDA"/>
    <w:rsid w:val="00C55422"/>
    <w:rsid w:val="00C61180"/>
    <w:rsid w:val="00C83212"/>
    <w:rsid w:val="00C8512B"/>
    <w:rsid w:val="00CA4FE4"/>
    <w:rsid w:val="00CD6DFC"/>
    <w:rsid w:val="00D03DB2"/>
    <w:rsid w:val="00D17201"/>
    <w:rsid w:val="00D53D7C"/>
    <w:rsid w:val="00D6117E"/>
    <w:rsid w:val="00D66D65"/>
    <w:rsid w:val="00DA57C0"/>
    <w:rsid w:val="00DC4791"/>
    <w:rsid w:val="00E31C24"/>
    <w:rsid w:val="00E85241"/>
    <w:rsid w:val="00EA2214"/>
    <w:rsid w:val="00EB2F25"/>
    <w:rsid w:val="00EB66EC"/>
    <w:rsid w:val="00ED1A63"/>
    <w:rsid w:val="00ED3CB1"/>
    <w:rsid w:val="00EF4233"/>
    <w:rsid w:val="00F453DA"/>
    <w:rsid w:val="00F5055E"/>
    <w:rsid w:val="00FA455E"/>
    <w:rsid w:val="00FE2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15745C-41D2-4C7E-985D-166035FE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5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7C0"/>
    <w:pPr>
      <w:ind w:left="720"/>
      <w:contextualSpacing/>
    </w:pPr>
  </w:style>
  <w:style w:type="paragraph" w:styleId="BalloonText">
    <w:name w:val="Balloon Text"/>
    <w:basedOn w:val="Normal"/>
    <w:link w:val="BalloonTextChar"/>
    <w:uiPriority w:val="99"/>
    <w:semiHidden/>
    <w:unhideWhenUsed/>
    <w:rsid w:val="00677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B0"/>
    <w:rPr>
      <w:rFonts w:ascii="Segoe UI" w:hAnsi="Segoe UI" w:cs="Segoe UI"/>
      <w:sz w:val="18"/>
      <w:szCs w:val="18"/>
    </w:rPr>
  </w:style>
  <w:style w:type="paragraph" w:styleId="Header">
    <w:name w:val="header"/>
    <w:basedOn w:val="Normal"/>
    <w:link w:val="HeaderChar"/>
    <w:uiPriority w:val="99"/>
    <w:unhideWhenUsed/>
    <w:rsid w:val="00AD6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3D8"/>
  </w:style>
  <w:style w:type="paragraph" w:styleId="Footer">
    <w:name w:val="footer"/>
    <w:basedOn w:val="Normal"/>
    <w:link w:val="FooterChar"/>
    <w:uiPriority w:val="99"/>
    <w:unhideWhenUsed/>
    <w:rsid w:val="00AD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3D8"/>
  </w:style>
  <w:style w:type="paragraph" w:customStyle="1" w:styleId="MediumGrid21">
    <w:name w:val="Medium Grid 21"/>
    <w:uiPriority w:val="1"/>
    <w:qFormat/>
    <w:rsid w:val="00E85241"/>
    <w:pPr>
      <w:spacing w:after="0" w:line="240" w:lineRule="auto"/>
    </w:pPr>
    <w:rPr>
      <w:rFonts w:ascii="Trebuchet MS" w:eastAsia="MS Mincho" w:hAnsi="Trebuchet MS" w:cs="Times New Roman"/>
      <w:sz w:val="18"/>
      <w:szCs w:val="18"/>
    </w:rPr>
  </w:style>
  <w:style w:type="paragraph" w:styleId="BodyText">
    <w:name w:val="Body Text"/>
    <w:basedOn w:val="Normal"/>
    <w:link w:val="BodyTextChar"/>
    <w:rsid w:val="00C55422"/>
    <w:pPr>
      <w:spacing w:after="0" w:line="480" w:lineRule="auto"/>
      <w:jc w:val="both"/>
    </w:pPr>
    <w:rPr>
      <w:rFonts w:ascii="Arial" w:eastAsia="Times New Roman" w:hAnsi="Arial" w:cs="Times New Roman"/>
      <w:sz w:val="24"/>
      <w:szCs w:val="20"/>
      <w:lang w:val="ro-RO"/>
    </w:rPr>
  </w:style>
  <w:style w:type="character" w:customStyle="1" w:styleId="BodyTextChar">
    <w:name w:val="Body Text Char"/>
    <w:basedOn w:val="DefaultParagraphFont"/>
    <w:link w:val="BodyText"/>
    <w:rsid w:val="00C55422"/>
    <w:rPr>
      <w:rFonts w:ascii="Arial" w:eastAsia="Times New Roman" w:hAnsi="Arial"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88739">
      <w:bodyDiv w:val="1"/>
      <w:marLeft w:val="0"/>
      <w:marRight w:val="0"/>
      <w:marTop w:val="0"/>
      <w:marBottom w:val="0"/>
      <w:divBdr>
        <w:top w:val="none" w:sz="0" w:space="0" w:color="auto"/>
        <w:left w:val="none" w:sz="0" w:space="0" w:color="auto"/>
        <w:bottom w:val="none" w:sz="0" w:space="0" w:color="auto"/>
        <w:right w:val="none" w:sz="0" w:space="0" w:color="auto"/>
      </w:divBdr>
    </w:div>
    <w:div w:id="233711386">
      <w:bodyDiv w:val="1"/>
      <w:marLeft w:val="0"/>
      <w:marRight w:val="0"/>
      <w:marTop w:val="0"/>
      <w:marBottom w:val="0"/>
      <w:divBdr>
        <w:top w:val="none" w:sz="0" w:space="0" w:color="auto"/>
        <w:left w:val="none" w:sz="0" w:space="0" w:color="auto"/>
        <w:bottom w:val="none" w:sz="0" w:space="0" w:color="auto"/>
        <w:right w:val="none" w:sz="0" w:space="0" w:color="auto"/>
      </w:divBdr>
    </w:div>
    <w:div w:id="555703820">
      <w:bodyDiv w:val="1"/>
      <w:marLeft w:val="0"/>
      <w:marRight w:val="0"/>
      <w:marTop w:val="0"/>
      <w:marBottom w:val="0"/>
      <w:divBdr>
        <w:top w:val="none" w:sz="0" w:space="0" w:color="auto"/>
        <w:left w:val="none" w:sz="0" w:space="0" w:color="auto"/>
        <w:bottom w:val="none" w:sz="0" w:space="0" w:color="auto"/>
        <w:right w:val="none" w:sz="0" w:space="0" w:color="auto"/>
      </w:divBdr>
    </w:div>
    <w:div w:id="1210462029">
      <w:bodyDiv w:val="1"/>
      <w:marLeft w:val="0"/>
      <w:marRight w:val="0"/>
      <w:marTop w:val="0"/>
      <w:marBottom w:val="0"/>
      <w:divBdr>
        <w:top w:val="none" w:sz="0" w:space="0" w:color="auto"/>
        <w:left w:val="none" w:sz="0" w:space="0" w:color="auto"/>
        <w:bottom w:val="none" w:sz="0" w:space="0" w:color="auto"/>
        <w:right w:val="none" w:sz="0" w:space="0" w:color="auto"/>
      </w:divBdr>
    </w:div>
    <w:div w:id="1496993168">
      <w:bodyDiv w:val="1"/>
      <w:marLeft w:val="0"/>
      <w:marRight w:val="0"/>
      <w:marTop w:val="0"/>
      <w:marBottom w:val="0"/>
      <w:divBdr>
        <w:top w:val="none" w:sz="0" w:space="0" w:color="auto"/>
        <w:left w:val="none" w:sz="0" w:space="0" w:color="auto"/>
        <w:bottom w:val="none" w:sz="0" w:space="0" w:color="auto"/>
        <w:right w:val="none" w:sz="0" w:space="0" w:color="auto"/>
      </w:divBdr>
    </w:div>
    <w:div w:id="1551065529">
      <w:bodyDiv w:val="1"/>
      <w:marLeft w:val="0"/>
      <w:marRight w:val="0"/>
      <w:marTop w:val="0"/>
      <w:marBottom w:val="0"/>
      <w:divBdr>
        <w:top w:val="none" w:sz="0" w:space="0" w:color="auto"/>
        <w:left w:val="none" w:sz="0" w:space="0" w:color="auto"/>
        <w:bottom w:val="none" w:sz="0" w:space="0" w:color="auto"/>
        <w:right w:val="none" w:sz="0" w:space="0" w:color="auto"/>
      </w:divBdr>
    </w:div>
    <w:div w:id="207122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Capota</dc:creator>
  <cp:keywords/>
  <dc:description/>
  <cp:lastModifiedBy>12</cp:lastModifiedBy>
  <cp:revision>2</cp:revision>
  <cp:lastPrinted>2020-04-07T13:18:00Z</cp:lastPrinted>
  <dcterms:created xsi:type="dcterms:W3CDTF">2020-07-20T11:01:00Z</dcterms:created>
  <dcterms:modified xsi:type="dcterms:W3CDTF">2020-07-20T11:01:00Z</dcterms:modified>
</cp:coreProperties>
</file>