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63B7" w:rsidRPr="00611935" w:rsidRDefault="005B63B7" w:rsidP="005B63B7">
      <w:pPr>
        <w:shd w:val="clear" w:color="auto" w:fill="FFFFFF"/>
        <w:spacing w:before="100" w:beforeAutospacing="1" w:after="150" w:line="240" w:lineRule="auto"/>
        <w:rPr>
          <w:rFonts w:ascii="Times New Roman" w:eastAsia="Times New Roman" w:hAnsi="Times New Roman" w:cs="Times New Roman"/>
          <w:sz w:val="24"/>
          <w:szCs w:val="24"/>
          <w:lang w:eastAsia="ro-RO"/>
        </w:rPr>
      </w:pPr>
    </w:p>
    <w:p w:rsidR="00611935" w:rsidRPr="00953A30" w:rsidRDefault="00953A30" w:rsidP="00953A30">
      <w:pPr>
        <w:shd w:val="clear" w:color="auto" w:fill="FFFFFF"/>
        <w:spacing w:after="0" w:line="240" w:lineRule="auto"/>
        <w:jc w:val="right"/>
        <w:rPr>
          <w:rFonts w:ascii="Trebuchet MS" w:eastAsia="Times New Roman" w:hAnsi="Trebuchet MS" w:cs="Times New Roman"/>
          <w:b/>
          <w:bCs/>
          <w:sz w:val="20"/>
          <w:szCs w:val="20"/>
        </w:rPr>
      </w:pPr>
      <w:r>
        <w:rPr>
          <w:rFonts w:ascii="Trebuchet MS" w:eastAsia="Times New Roman" w:hAnsi="Trebuchet MS" w:cs="Times New Roman"/>
          <w:b/>
          <w:bCs/>
          <w:sz w:val="20"/>
          <w:szCs w:val="20"/>
        </w:rPr>
        <w:t>25.09.2019</w:t>
      </w:r>
    </w:p>
    <w:p w:rsidR="005B63B7" w:rsidRPr="00611935" w:rsidRDefault="005B63B7" w:rsidP="00E01880">
      <w:pPr>
        <w:shd w:val="clear" w:color="auto" w:fill="FFFFFF"/>
        <w:spacing w:after="0" w:line="240" w:lineRule="auto"/>
        <w:jc w:val="center"/>
        <w:rPr>
          <w:rFonts w:ascii="Trebuchet MS" w:eastAsia="Times New Roman" w:hAnsi="Trebuchet MS" w:cs="Times New Roman"/>
          <w:b/>
          <w:bCs/>
          <w:sz w:val="36"/>
          <w:szCs w:val="36"/>
        </w:rPr>
      </w:pPr>
      <w:r w:rsidRPr="00611935">
        <w:rPr>
          <w:rFonts w:ascii="Trebuchet MS" w:eastAsia="Times New Roman" w:hAnsi="Trebuchet MS" w:cs="Times New Roman"/>
          <w:b/>
          <w:bCs/>
          <w:sz w:val="36"/>
          <w:szCs w:val="36"/>
        </w:rPr>
        <w:t>ANUNȚ</w:t>
      </w:r>
    </w:p>
    <w:p w:rsidR="009B4158" w:rsidRPr="00611935" w:rsidRDefault="005B63B7" w:rsidP="00E01880">
      <w:pPr>
        <w:shd w:val="clear" w:color="auto" w:fill="FFFFFF"/>
        <w:spacing w:after="0" w:line="240" w:lineRule="auto"/>
        <w:jc w:val="center"/>
        <w:rPr>
          <w:rFonts w:ascii="Trebuchet MS" w:eastAsia="Times New Roman" w:hAnsi="Trebuchet MS" w:cs="Times New Roman"/>
          <w:sz w:val="28"/>
          <w:szCs w:val="28"/>
          <w:lang w:eastAsia="ro-RO"/>
        </w:rPr>
      </w:pPr>
      <w:r w:rsidRPr="00611935">
        <w:rPr>
          <w:rFonts w:ascii="Trebuchet MS" w:eastAsia="Times New Roman" w:hAnsi="Trebuchet MS" w:cs="Times New Roman"/>
          <w:sz w:val="28"/>
          <w:szCs w:val="28"/>
          <w:lang w:eastAsia="ro-RO"/>
        </w:rPr>
        <w:t>pr</w:t>
      </w:r>
      <w:r w:rsidR="009B4158" w:rsidRPr="00611935">
        <w:rPr>
          <w:rFonts w:ascii="Trebuchet MS" w:eastAsia="Times New Roman" w:hAnsi="Trebuchet MS" w:cs="Times New Roman"/>
          <w:sz w:val="28"/>
          <w:szCs w:val="28"/>
          <w:lang w:eastAsia="ro-RO"/>
        </w:rPr>
        <w:t>ivind implementarea proiectului</w:t>
      </w:r>
    </w:p>
    <w:p w:rsidR="00A47D47" w:rsidRPr="00611935" w:rsidRDefault="005B63B7" w:rsidP="00E01880">
      <w:pPr>
        <w:shd w:val="clear" w:color="auto" w:fill="FFFFFF"/>
        <w:spacing w:after="0" w:line="240" w:lineRule="auto"/>
        <w:jc w:val="center"/>
        <w:rPr>
          <w:rFonts w:ascii="Trebuchet MS" w:hAnsi="Trebuchet MS"/>
          <w:b/>
          <w:i/>
          <w:sz w:val="28"/>
          <w:szCs w:val="28"/>
        </w:rPr>
      </w:pPr>
      <w:r w:rsidRPr="00611935">
        <w:rPr>
          <w:rFonts w:ascii="Trebuchet MS" w:eastAsia="Times New Roman" w:hAnsi="Trebuchet MS" w:cs="Times New Roman"/>
          <w:i/>
          <w:sz w:val="28"/>
          <w:szCs w:val="28"/>
          <w:lang w:eastAsia="ro-RO"/>
        </w:rPr>
        <w:t>„</w:t>
      </w:r>
      <w:r w:rsidR="009B4158" w:rsidRPr="00611935">
        <w:rPr>
          <w:rFonts w:ascii="Trebuchet MS" w:hAnsi="Trebuchet MS"/>
          <w:b/>
          <w:i/>
          <w:sz w:val="28"/>
          <w:szCs w:val="28"/>
        </w:rPr>
        <w:t xml:space="preserve">Monitorizarea și evaluarea integrată a performanței </w:t>
      </w:r>
    </w:p>
    <w:p w:rsidR="001316D6" w:rsidRDefault="009B4158" w:rsidP="001316D6">
      <w:pPr>
        <w:shd w:val="clear" w:color="auto" w:fill="FFFFFF"/>
        <w:spacing w:after="0" w:line="240" w:lineRule="auto"/>
        <w:jc w:val="center"/>
        <w:rPr>
          <w:rFonts w:ascii="Trebuchet MS" w:hAnsi="Trebuchet MS"/>
          <w:b/>
          <w:i/>
          <w:sz w:val="28"/>
          <w:szCs w:val="28"/>
        </w:rPr>
      </w:pPr>
      <w:r w:rsidRPr="00611935">
        <w:rPr>
          <w:rFonts w:ascii="Trebuchet MS" w:hAnsi="Trebuchet MS"/>
          <w:b/>
          <w:i/>
          <w:sz w:val="28"/>
          <w:szCs w:val="28"/>
        </w:rPr>
        <w:t>serviciilor publice” –SIPOCA 616</w:t>
      </w:r>
      <w:r w:rsidR="001316D6">
        <w:rPr>
          <w:rFonts w:ascii="Trebuchet MS" w:hAnsi="Trebuchet MS"/>
          <w:b/>
          <w:i/>
          <w:sz w:val="28"/>
          <w:szCs w:val="28"/>
        </w:rPr>
        <w:t xml:space="preserve"> </w:t>
      </w:r>
    </w:p>
    <w:p w:rsidR="001316D6" w:rsidRPr="001316D6" w:rsidRDefault="001316D6" w:rsidP="001316D6">
      <w:pPr>
        <w:shd w:val="clear" w:color="auto" w:fill="FFFFFF"/>
        <w:spacing w:after="0" w:line="240" w:lineRule="auto"/>
        <w:jc w:val="center"/>
        <w:rPr>
          <w:rFonts w:ascii="Trebuchet MS" w:hAnsi="Trebuchet MS"/>
          <w:b/>
          <w:i/>
          <w:sz w:val="28"/>
          <w:szCs w:val="28"/>
        </w:rPr>
      </w:pPr>
    </w:p>
    <w:p w:rsidR="001316D6" w:rsidRDefault="001316D6" w:rsidP="001316D6">
      <w:pPr>
        <w:shd w:val="clear" w:color="auto" w:fill="FFFFFF"/>
        <w:spacing w:before="100" w:beforeAutospacing="1" w:after="150" w:line="240" w:lineRule="auto"/>
        <w:jc w:val="both"/>
        <w:rPr>
          <w:rFonts w:ascii="Trebuchet MS" w:hAnsi="Trebuchet MS"/>
          <w:b/>
          <w:i/>
          <w:sz w:val="24"/>
          <w:szCs w:val="24"/>
        </w:rPr>
      </w:pPr>
      <w:r>
        <w:rPr>
          <w:rFonts w:ascii="Trebuchet MS" w:eastAsia="Times New Roman" w:hAnsi="Trebuchet MS" w:cs="Times New Roman"/>
          <w:b/>
          <w:iCs/>
          <w:sz w:val="24"/>
          <w:szCs w:val="24"/>
          <w:lang w:eastAsia="ro-RO"/>
        </w:rPr>
        <w:t>Secretariatul General al Guvernului (SGG)</w:t>
      </w:r>
      <w:r>
        <w:rPr>
          <w:rFonts w:ascii="Trebuchet MS" w:eastAsia="Times New Roman" w:hAnsi="Trebuchet MS" w:cs="Times New Roman"/>
          <w:b/>
          <w:sz w:val="24"/>
          <w:szCs w:val="24"/>
          <w:lang w:eastAsia="ro-RO"/>
        </w:rPr>
        <w:t xml:space="preserve"> </w:t>
      </w:r>
      <w:r>
        <w:rPr>
          <w:rFonts w:ascii="Trebuchet MS" w:eastAsia="Times New Roman" w:hAnsi="Trebuchet MS" w:cs="Times New Roman"/>
          <w:sz w:val="24"/>
          <w:szCs w:val="24"/>
          <w:lang w:eastAsia="ro-RO"/>
        </w:rPr>
        <w:t>împreună cu</w:t>
      </w:r>
      <w:r>
        <w:rPr>
          <w:rFonts w:ascii="Trebuchet MS" w:eastAsia="Times New Roman" w:hAnsi="Trebuchet MS" w:cs="Times New Roman"/>
          <w:b/>
          <w:sz w:val="24"/>
          <w:szCs w:val="24"/>
          <w:lang w:eastAsia="ro-RO"/>
        </w:rPr>
        <w:t xml:space="preserve"> </w:t>
      </w:r>
      <w:r>
        <w:rPr>
          <w:rFonts w:ascii="Trebuchet MS" w:hAnsi="Trebuchet MS" w:cs="Arial"/>
          <w:b/>
          <w:sz w:val="24"/>
          <w:szCs w:val="24"/>
          <w:shd w:val="clear" w:color="auto" w:fill="FFFFFF"/>
        </w:rPr>
        <w:t>Ministerul Dezvoltarii Regionale si Administratiei Publice</w:t>
      </w:r>
      <w:r>
        <w:rPr>
          <w:rFonts w:ascii="Trebuchet MS" w:eastAsia="Times New Roman" w:hAnsi="Trebuchet MS" w:cs="Times New Roman"/>
          <w:b/>
          <w:sz w:val="24"/>
          <w:szCs w:val="24"/>
          <w:lang w:eastAsia="ro-RO"/>
        </w:rPr>
        <w:t xml:space="preserve"> (</w:t>
      </w:r>
      <w:r>
        <w:rPr>
          <w:rFonts w:ascii="Trebuchet MS" w:eastAsia="Times New Roman" w:hAnsi="Trebuchet MS" w:cs="Times New Roman"/>
          <w:b/>
          <w:iCs/>
          <w:sz w:val="24"/>
          <w:szCs w:val="24"/>
          <w:lang w:eastAsia="ro-RO"/>
        </w:rPr>
        <w:t xml:space="preserve">MDRAP) </w:t>
      </w:r>
      <w:r>
        <w:rPr>
          <w:rFonts w:ascii="Trebuchet MS" w:eastAsia="Times New Roman" w:hAnsi="Trebuchet MS" w:cs="Times New Roman"/>
          <w:iCs/>
          <w:sz w:val="24"/>
          <w:szCs w:val="24"/>
          <w:lang w:eastAsia="ro-RO"/>
        </w:rPr>
        <w:t>și</w:t>
      </w:r>
      <w:r>
        <w:rPr>
          <w:rFonts w:ascii="Trebuchet MS" w:eastAsia="Times New Roman" w:hAnsi="Trebuchet MS" w:cs="Times New Roman"/>
          <w:b/>
          <w:iCs/>
          <w:sz w:val="24"/>
          <w:szCs w:val="24"/>
          <w:lang w:eastAsia="ro-RO"/>
        </w:rPr>
        <w:t xml:space="preserve"> </w:t>
      </w:r>
      <w:r>
        <w:rPr>
          <w:rStyle w:val="Emphasis"/>
          <w:rFonts w:ascii="Trebuchet MS" w:hAnsi="Trebuchet MS"/>
          <w:b/>
          <w:bCs/>
          <w:sz w:val="24"/>
          <w:szCs w:val="24"/>
          <w:shd w:val="clear" w:color="auto" w:fill="FFFFFF"/>
        </w:rPr>
        <w:t>Patronatul</w:t>
      </w:r>
      <w:r>
        <w:rPr>
          <w:rFonts w:ascii="Trebuchet MS" w:hAnsi="Trebuchet MS" w:cs="Times New Roman"/>
          <w:b/>
          <w:i/>
          <w:sz w:val="24"/>
          <w:szCs w:val="24"/>
          <w:shd w:val="clear" w:color="auto" w:fill="FFFFFF"/>
        </w:rPr>
        <w:t> </w:t>
      </w:r>
      <w:r>
        <w:rPr>
          <w:rFonts w:ascii="Trebuchet MS" w:hAnsi="Trebuchet MS" w:cs="Times New Roman"/>
          <w:b/>
          <w:sz w:val="24"/>
          <w:szCs w:val="24"/>
          <w:shd w:val="clear" w:color="auto" w:fill="FFFFFF"/>
        </w:rPr>
        <w:t>Serviciilor Publice</w:t>
      </w:r>
      <w:r>
        <w:rPr>
          <w:rFonts w:ascii="Trebuchet MS" w:eastAsia="Times New Roman" w:hAnsi="Trebuchet MS" w:cs="Times New Roman"/>
          <w:b/>
          <w:iCs/>
          <w:sz w:val="24"/>
          <w:szCs w:val="24"/>
          <w:lang w:eastAsia="ro-RO"/>
        </w:rPr>
        <w:t xml:space="preserve"> </w:t>
      </w:r>
      <w:r>
        <w:rPr>
          <w:rFonts w:ascii="Trebuchet MS" w:eastAsia="Times New Roman" w:hAnsi="Trebuchet MS" w:cs="Times New Roman"/>
          <w:iCs/>
          <w:sz w:val="24"/>
          <w:szCs w:val="24"/>
          <w:lang w:eastAsia="ro-RO"/>
        </w:rPr>
        <w:t>(PSP)</w:t>
      </w:r>
      <w:r>
        <w:rPr>
          <w:rFonts w:ascii="Trebuchet MS" w:eastAsia="Times New Roman" w:hAnsi="Trebuchet MS" w:cs="Times New Roman"/>
          <w:i/>
          <w:iCs/>
          <w:sz w:val="24"/>
          <w:szCs w:val="24"/>
          <w:lang w:eastAsia="ro-RO"/>
        </w:rPr>
        <w:t xml:space="preserve"> </w:t>
      </w:r>
      <w:r>
        <w:rPr>
          <w:rFonts w:ascii="Trebuchet MS" w:eastAsia="Times New Roman" w:hAnsi="Trebuchet MS" w:cs="Times New Roman"/>
          <w:sz w:val="24"/>
          <w:szCs w:val="24"/>
          <w:lang w:eastAsia="ro-RO"/>
        </w:rPr>
        <w:t>în calitate de parteneri, implementează proiectul</w:t>
      </w:r>
      <w:r>
        <w:rPr>
          <w:rFonts w:ascii="Trebuchet MS" w:eastAsia="Times New Roman" w:hAnsi="Trebuchet MS" w:cs="Times New Roman"/>
          <w:i/>
          <w:sz w:val="24"/>
          <w:szCs w:val="24"/>
          <w:lang w:eastAsia="ro-RO"/>
        </w:rPr>
        <w:t xml:space="preserve"> „</w:t>
      </w:r>
      <w:r>
        <w:rPr>
          <w:rFonts w:ascii="Trebuchet MS" w:hAnsi="Trebuchet MS"/>
          <w:b/>
          <w:i/>
          <w:sz w:val="24"/>
          <w:szCs w:val="24"/>
        </w:rPr>
        <w:t xml:space="preserve">Monitorizarea și evaluarea integrată a performanței serviciilor publice” - </w:t>
      </w:r>
      <w:r>
        <w:rPr>
          <w:rFonts w:ascii="Trebuchet MS" w:eastAsia="Times New Roman" w:hAnsi="Trebuchet MS" w:cs="Times New Roman"/>
          <w:sz w:val="24"/>
          <w:szCs w:val="24"/>
          <w:lang w:eastAsia="ro-RO"/>
        </w:rPr>
        <w:t>cod MySMIS 127589, cod SIPOCA 616,  cu aplicare națională, care se derulează începând cu 10 septembrie 2019.</w:t>
      </w:r>
    </w:p>
    <w:p w:rsidR="001316D6" w:rsidRDefault="001316D6" w:rsidP="001316D6">
      <w:pPr>
        <w:autoSpaceDE w:val="0"/>
        <w:autoSpaceDN w:val="0"/>
        <w:adjustRightInd w:val="0"/>
        <w:spacing w:after="0" w:line="240" w:lineRule="auto"/>
        <w:jc w:val="both"/>
        <w:rPr>
          <w:rFonts w:ascii="Trebuchet MS" w:hAnsi="Trebuchet MS" w:cs="Arial"/>
          <w:sz w:val="24"/>
          <w:szCs w:val="24"/>
        </w:rPr>
      </w:pPr>
      <w:r>
        <w:rPr>
          <w:rFonts w:ascii="Trebuchet MS" w:hAnsi="Trebuchet MS" w:cs="Arial"/>
          <w:sz w:val="24"/>
          <w:szCs w:val="24"/>
        </w:rPr>
        <w:t>În cadrul proiectului vor fi introduse sisteme si standarde comune in administrația publică ce optimizează procesele decizionale orientate către cetățeni (în concordanță cu Strategia Națională pentru Consolidarea Administrației Publice), prin elaborarea de metodologii specifice pentru monitorizarea și evaluarea integrată a serviciilor publice din România, realizarea de analize detaliate a performanței serviciilor publice, respectiv realizarea unei strategii în domeniul serviciilor comunitare de utilități publice.</w:t>
      </w:r>
    </w:p>
    <w:p w:rsidR="001316D6" w:rsidRDefault="001316D6" w:rsidP="001316D6">
      <w:pPr>
        <w:autoSpaceDE w:val="0"/>
        <w:autoSpaceDN w:val="0"/>
        <w:adjustRightInd w:val="0"/>
        <w:spacing w:after="0" w:line="240" w:lineRule="auto"/>
        <w:jc w:val="both"/>
        <w:rPr>
          <w:rFonts w:ascii="Trebuchet MS" w:hAnsi="Trebuchet MS" w:cs="Arial"/>
          <w:sz w:val="24"/>
          <w:szCs w:val="24"/>
        </w:rPr>
      </w:pPr>
      <w:r>
        <w:rPr>
          <w:rFonts w:ascii="Trebuchet MS" w:hAnsi="Trebuchet MS" w:cs="Arial"/>
          <w:sz w:val="24"/>
          <w:szCs w:val="24"/>
        </w:rPr>
        <w:t>Totodata, proiectul va contribui și la imbunătățirea cunoștințelor și abilităților personalului din autoritățile și instituțiile publice centrale pentru asigurarea calității serviciilor publice și adoptarea de politici publice bazate pe dovezi.</w:t>
      </w:r>
    </w:p>
    <w:p w:rsidR="001316D6" w:rsidRDefault="001316D6" w:rsidP="001316D6">
      <w:pPr>
        <w:autoSpaceDE w:val="0"/>
        <w:autoSpaceDN w:val="0"/>
        <w:adjustRightInd w:val="0"/>
        <w:spacing w:after="0" w:line="240" w:lineRule="auto"/>
        <w:jc w:val="both"/>
        <w:rPr>
          <w:rFonts w:ascii="Trebuchet MS" w:hAnsi="Trebuchet MS" w:cs="Arial"/>
          <w:sz w:val="24"/>
          <w:szCs w:val="24"/>
        </w:rPr>
      </w:pPr>
    </w:p>
    <w:p w:rsidR="001316D6" w:rsidRDefault="001316D6" w:rsidP="001316D6">
      <w:pPr>
        <w:autoSpaceDE w:val="0"/>
        <w:autoSpaceDN w:val="0"/>
        <w:adjustRightInd w:val="0"/>
        <w:spacing w:after="0" w:line="240" w:lineRule="auto"/>
        <w:jc w:val="both"/>
        <w:rPr>
          <w:rFonts w:ascii="Trebuchet MS" w:hAnsi="Trebuchet MS" w:cs="Arial"/>
          <w:sz w:val="24"/>
          <w:szCs w:val="24"/>
        </w:rPr>
      </w:pPr>
      <w:r>
        <w:rPr>
          <w:rFonts w:ascii="Trebuchet MS" w:hAnsi="Trebuchet MS" w:cs="Arial"/>
          <w:sz w:val="24"/>
          <w:szCs w:val="24"/>
        </w:rPr>
        <w:t xml:space="preserve">Prin implementarea acestui proiect urmează să se asigure un cadru coerent de sprijinire a dezvoltării serviciilor publice si de creștere a calitații acestora, </w:t>
      </w:r>
      <w:r>
        <w:rPr>
          <w:rFonts w:ascii="Trebuchet MS" w:eastAsia="Times New Roman" w:hAnsi="Trebuchet MS" w:cs="Times New Roman"/>
          <w:sz w:val="24"/>
          <w:szCs w:val="24"/>
          <w:lang w:eastAsia="ro-RO"/>
        </w:rPr>
        <w:t xml:space="preserve">în concordanță cu obiectivele asumate de Guvernul României prin intermediul </w:t>
      </w:r>
      <w:r>
        <w:rPr>
          <w:rFonts w:ascii="Trebuchet MS" w:eastAsia="Times New Roman" w:hAnsi="Trebuchet MS" w:cs="Times New Roman"/>
          <w:bCs/>
          <w:sz w:val="24"/>
          <w:szCs w:val="24"/>
        </w:rPr>
        <w:t>Strategiei pentru consolidarea administrației  publice (SCAP)</w:t>
      </w:r>
      <w:r>
        <w:rPr>
          <w:rFonts w:ascii="Trebuchet MS" w:eastAsia="Times New Roman" w:hAnsi="Trebuchet MS" w:cs="Times New Roman"/>
          <w:sz w:val="24"/>
          <w:szCs w:val="24"/>
          <w:lang w:eastAsia="ro-RO"/>
        </w:rPr>
        <w:t xml:space="preserve">, respectiv </w:t>
      </w:r>
      <w:r>
        <w:rPr>
          <w:rFonts w:ascii="Trebuchet MS" w:eastAsia="Times New Roman" w:hAnsi="Trebuchet MS" w:cs="Times New Roman"/>
          <w:i/>
          <w:iCs/>
          <w:sz w:val="24"/>
          <w:szCs w:val="24"/>
          <w:lang w:eastAsia="ro-RO"/>
        </w:rPr>
        <w:t>Obiectivul general II</w:t>
      </w:r>
      <w:r>
        <w:rPr>
          <w:rFonts w:ascii="Trebuchet MS" w:eastAsia="Times New Roman" w:hAnsi="Trebuchet MS" w:cs="Times New Roman"/>
          <w:sz w:val="24"/>
          <w:szCs w:val="24"/>
          <w:lang w:eastAsia="ro-RO"/>
        </w:rPr>
        <w:t xml:space="preserve"> – Implementarea unui management performant în administrația publică, </w:t>
      </w:r>
      <w:r>
        <w:rPr>
          <w:rFonts w:ascii="Trebuchet MS" w:eastAsia="Times New Roman" w:hAnsi="Trebuchet MS" w:cs="Times New Roman"/>
          <w:i/>
          <w:iCs/>
          <w:sz w:val="24"/>
          <w:szCs w:val="24"/>
          <w:lang w:eastAsia="ro-RO"/>
        </w:rPr>
        <w:t>Obiectivul specific II.1</w:t>
      </w:r>
      <w:r>
        <w:rPr>
          <w:rFonts w:ascii="Trebuchet MS" w:eastAsia="Times New Roman" w:hAnsi="Trebuchet MS" w:cs="Times New Roman"/>
          <w:sz w:val="24"/>
          <w:szCs w:val="24"/>
          <w:lang w:eastAsia="ro-RO"/>
        </w:rPr>
        <w:t xml:space="preserve"> – </w:t>
      </w:r>
      <w:r>
        <w:rPr>
          <w:rFonts w:ascii="Trebuchet MS" w:eastAsia="Times New Roman" w:hAnsi="Trebuchet MS" w:cs="Times New Roman"/>
          <w:i/>
          <w:sz w:val="24"/>
          <w:szCs w:val="24"/>
          <w:lang w:eastAsia="ro-RO"/>
        </w:rPr>
        <w:t>Creșterea coerenței, eficienței, predictibilității și transparenței procesului decizional în administrația publică</w:t>
      </w:r>
      <w:r>
        <w:rPr>
          <w:rFonts w:ascii="Trebuchet MS" w:hAnsi="Trebuchet MS" w:cs="Arial"/>
          <w:sz w:val="24"/>
          <w:szCs w:val="24"/>
        </w:rPr>
        <w:t xml:space="preserve"> al SCAP și </w:t>
      </w:r>
      <w:r>
        <w:rPr>
          <w:rFonts w:ascii="Trebuchet MS" w:hAnsi="Trebuchet MS" w:cs="Arial"/>
          <w:i/>
          <w:sz w:val="24"/>
          <w:szCs w:val="24"/>
        </w:rPr>
        <w:t>Obiectivul specific</w:t>
      </w:r>
      <w:r>
        <w:rPr>
          <w:rFonts w:ascii="Trebuchet MS" w:hAnsi="Trebuchet MS" w:cs="Arial"/>
          <w:sz w:val="24"/>
          <w:szCs w:val="24"/>
        </w:rPr>
        <w:t xml:space="preserve"> </w:t>
      </w:r>
      <w:r>
        <w:rPr>
          <w:rFonts w:ascii="Trebuchet MS" w:hAnsi="Trebuchet MS" w:cs="Arial"/>
          <w:i/>
          <w:sz w:val="24"/>
          <w:szCs w:val="24"/>
        </w:rPr>
        <w:t>IV.3</w:t>
      </w:r>
      <w:r>
        <w:rPr>
          <w:rFonts w:ascii="Trebuchet MS" w:hAnsi="Trebuchet MS" w:cs="Arial"/>
          <w:sz w:val="24"/>
          <w:szCs w:val="24"/>
        </w:rPr>
        <w:t xml:space="preserve"> - </w:t>
      </w:r>
      <w:r>
        <w:rPr>
          <w:rFonts w:ascii="Trebuchet MS" w:hAnsi="Trebuchet MS" w:cs="Arial"/>
          <w:i/>
          <w:sz w:val="24"/>
          <w:szCs w:val="24"/>
        </w:rPr>
        <w:t>Dezvoltarea de mecanisme de monitorizare și evaluare a serviciilor publice</w:t>
      </w:r>
      <w:r>
        <w:rPr>
          <w:rFonts w:ascii="Trebuchet MS" w:hAnsi="Trebuchet MS" w:cs="Arial"/>
          <w:sz w:val="24"/>
          <w:szCs w:val="24"/>
        </w:rPr>
        <w:t xml:space="preserve">. </w:t>
      </w:r>
    </w:p>
    <w:p w:rsidR="001316D6" w:rsidRDefault="001316D6" w:rsidP="001316D6">
      <w:pPr>
        <w:autoSpaceDE w:val="0"/>
        <w:autoSpaceDN w:val="0"/>
        <w:adjustRightInd w:val="0"/>
        <w:spacing w:after="0" w:line="240" w:lineRule="auto"/>
        <w:jc w:val="both"/>
        <w:rPr>
          <w:rFonts w:ascii="Trebuchet MS" w:hAnsi="Trebuchet MS" w:cs="Arial"/>
          <w:sz w:val="24"/>
          <w:szCs w:val="24"/>
        </w:rPr>
      </w:pPr>
      <w:r>
        <w:rPr>
          <w:rFonts w:ascii="Trebuchet MS" w:hAnsi="Trebuchet MS" w:cs="Arial"/>
          <w:sz w:val="24"/>
          <w:szCs w:val="24"/>
        </w:rPr>
        <w:t>Fiind primul proiect de adoptare a unei metodologii complete și unitare de monitorizare și evaluare a performanței serviciilor publice, rezultatele obținute constituie o bază de date importantă pentru:</w:t>
      </w:r>
    </w:p>
    <w:p w:rsidR="001316D6" w:rsidRDefault="001316D6" w:rsidP="001316D6">
      <w:pPr>
        <w:autoSpaceDE w:val="0"/>
        <w:autoSpaceDN w:val="0"/>
        <w:adjustRightInd w:val="0"/>
        <w:spacing w:after="0" w:line="240" w:lineRule="auto"/>
        <w:jc w:val="both"/>
        <w:rPr>
          <w:rFonts w:ascii="Trebuchet MS" w:hAnsi="Trebuchet MS" w:cs="Arial"/>
          <w:sz w:val="24"/>
          <w:szCs w:val="24"/>
        </w:rPr>
      </w:pPr>
      <w:r>
        <w:rPr>
          <w:rFonts w:ascii="Trebuchet MS" w:hAnsi="Trebuchet MS" w:cs="Arial"/>
          <w:sz w:val="24"/>
          <w:szCs w:val="24"/>
        </w:rPr>
        <w:t>- Reformarea guvernării pentru serviciul public;</w:t>
      </w:r>
    </w:p>
    <w:p w:rsidR="001316D6" w:rsidRDefault="001316D6" w:rsidP="001316D6">
      <w:pPr>
        <w:autoSpaceDE w:val="0"/>
        <w:autoSpaceDN w:val="0"/>
        <w:adjustRightInd w:val="0"/>
        <w:spacing w:after="0" w:line="240" w:lineRule="auto"/>
        <w:jc w:val="both"/>
        <w:rPr>
          <w:rFonts w:ascii="Trebuchet MS" w:hAnsi="Trebuchet MS" w:cs="Arial"/>
          <w:sz w:val="24"/>
          <w:szCs w:val="24"/>
        </w:rPr>
      </w:pPr>
      <w:r>
        <w:rPr>
          <w:rFonts w:ascii="Trebuchet MS" w:hAnsi="Trebuchet MS" w:cs="Arial"/>
          <w:sz w:val="24"/>
          <w:szCs w:val="24"/>
        </w:rPr>
        <w:t>- Îmbunătățirea politicilor publice;</w:t>
      </w:r>
    </w:p>
    <w:p w:rsidR="001316D6" w:rsidRDefault="001316D6" w:rsidP="001316D6">
      <w:pPr>
        <w:autoSpaceDE w:val="0"/>
        <w:autoSpaceDN w:val="0"/>
        <w:adjustRightInd w:val="0"/>
        <w:spacing w:after="0" w:line="240" w:lineRule="auto"/>
        <w:jc w:val="both"/>
        <w:rPr>
          <w:rFonts w:ascii="Trebuchet MS" w:hAnsi="Trebuchet MS" w:cs="Arial"/>
          <w:sz w:val="24"/>
          <w:szCs w:val="24"/>
        </w:rPr>
      </w:pPr>
      <w:r>
        <w:rPr>
          <w:rFonts w:ascii="Trebuchet MS" w:hAnsi="Trebuchet MS" w:cs="Arial"/>
          <w:sz w:val="24"/>
          <w:szCs w:val="24"/>
        </w:rPr>
        <w:t>- Alocarea corectă a resurselor financiare și umane;</w:t>
      </w:r>
    </w:p>
    <w:p w:rsidR="001316D6" w:rsidRDefault="001316D6" w:rsidP="001316D6">
      <w:pPr>
        <w:autoSpaceDE w:val="0"/>
        <w:autoSpaceDN w:val="0"/>
        <w:adjustRightInd w:val="0"/>
        <w:spacing w:after="0" w:line="240" w:lineRule="auto"/>
        <w:jc w:val="both"/>
        <w:rPr>
          <w:rFonts w:ascii="Trebuchet MS" w:hAnsi="Trebuchet MS" w:cs="Arial"/>
          <w:sz w:val="24"/>
          <w:szCs w:val="24"/>
        </w:rPr>
      </w:pPr>
      <w:r>
        <w:rPr>
          <w:rFonts w:ascii="Trebuchet MS" w:hAnsi="Trebuchet MS" w:cs="Arial"/>
          <w:sz w:val="24"/>
          <w:szCs w:val="24"/>
        </w:rPr>
        <w:t>- Îmbunătățirea performantei serviciilor in anumite sectoare;</w:t>
      </w:r>
    </w:p>
    <w:p w:rsidR="001316D6" w:rsidRDefault="001316D6" w:rsidP="001316D6">
      <w:pPr>
        <w:autoSpaceDE w:val="0"/>
        <w:autoSpaceDN w:val="0"/>
        <w:adjustRightInd w:val="0"/>
        <w:spacing w:after="0" w:line="240" w:lineRule="auto"/>
        <w:jc w:val="both"/>
        <w:rPr>
          <w:rFonts w:ascii="Trebuchet MS" w:hAnsi="Trebuchet MS" w:cs="Arial"/>
          <w:sz w:val="24"/>
          <w:szCs w:val="24"/>
        </w:rPr>
      </w:pPr>
      <w:r>
        <w:rPr>
          <w:rFonts w:ascii="Trebuchet MS" w:hAnsi="Trebuchet MS" w:cs="Arial"/>
          <w:sz w:val="24"/>
          <w:szCs w:val="24"/>
        </w:rPr>
        <w:t>- Evaluarea generală a calității vieții;</w:t>
      </w:r>
    </w:p>
    <w:p w:rsidR="001316D6" w:rsidRDefault="001316D6" w:rsidP="001316D6">
      <w:pPr>
        <w:autoSpaceDE w:val="0"/>
        <w:autoSpaceDN w:val="0"/>
        <w:adjustRightInd w:val="0"/>
        <w:spacing w:after="0" w:line="240" w:lineRule="auto"/>
        <w:jc w:val="both"/>
        <w:rPr>
          <w:rFonts w:ascii="Trebuchet MS" w:hAnsi="Trebuchet MS" w:cs="Arial"/>
          <w:sz w:val="24"/>
          <w:szCs w:val="24"/>
        </w:rPr>
      </w:pPr>
      <w:r>
        <w:rPr>
          <w:rFonts w:ascii="Trebuchet MS" w:hAnsi="Trebuchet MS" w:cs="Arial"/>
          <w:sz w:val="24"/>
          <w:szCs w:val="24"/>
        </w:rPr>
        <w:t>- Previziunile socio-economice, acolo unde este cazul.</w:t>
      </w:r>
    </w:p>
    <w:p w:rsidR="001316D6" w:rsidRDefault="001316D6" w:rsidP="001316D6">
      <w:pPr>
        <w:autoSpaceDE w:val="0"/>
        <w:autoSpaceDN w:val="0"/>
        <w:adjustRightInd w:val="0"/>
        <w:spacing w:after="0" w:line="240" w:lineRule="auto"/>
        <w:jc w:val="both"/>
        <w:rPr>
          <w:rFonts w:ascii="Trebuchet MS" w:hAnsi="Trebuchet MS" w:cs="Arial"/>
          <w:sz w:val="24"/>
          <w:szCs w:val="24"/>
        </w:rPr>
      </w:pPr>
      <w:r>
        <w:rPr>
          <w:rFonts w:ascii="Trebuchet MS" w:hAnsi="Trebuchet MS" w:cs="Arial"/>
          <w:sz w:val="24"/>
          <w:szCs w:val="24"/>
        </w:rPr>
        <w:t>Următoarele categorii de rezultate ale proiectului vor fi transferabile prin intermediul unor evenimente de diseminare naționale și regionale:</w:t>
      </w:r>
    </w:p>
    <w:p w:rsidR="001316D6" w:rsidRDefault="001316D6" w:rsidP="001316D6">
      <w:pPr>
        <w:autoSpaceDE w:val="0"/>
        <w:autoSpaceDN w:val="0"/>
        <w:adjustRightInd w:val="0"/>
        <w:spacing w:after="0" w:line="240" w:lineRule="auto"/>
        <w:jc w:val="both"/>
        <w:rPr>
          <w:rFonts w:ascii="Trebuchet MS" w:hAnsi="Trebuchet MS" w:cs="Arial"/>
          <w:sz w:val="24"/>
          <w:szCs w:val="24"/>
        </w:rPr>
      </w:pPr>
    </w:p>
    <w:p w:rsidR="00953A30" w:rsidRDefault="00953A30" w:rsidP="001316D6">
      <w:pPr>
        <w:autoSpaceDE w:val="0"/>
        <w:autoSpaceDN w:val="0"/>
        <w:adjustRightInd w:val="0"/>
        <w:spacing w:after="0" w:line="240" w:lineRule="auto"/>
        <w:jc w:val="both"/>
        <w:rPr>
          <w:rFonts w:ascii="Trebuchet MS" w:hAnsi="Trebuchet MS" w:cs="Arial"/>
          <w:sz w:val="24"/>
          <w:szCs w:val="24"/>
        </w:rPr>
      </w:pPr>
    </w:p>
    <w:p w:rsidR="001316D6" w:rsidRDefault="001316D6" w:rsidP="001316D6">
      <w:pPr>
        <w:autoSpaceDE w:val="0"/>
        <w:autoSpaceDN w:val="0"/>
        <w:adjustRightInd w:val="0"/>
        <w:spacing w:after="0" w:line="240" w:lineRule="auto"/>
        <w:jc w:val="both"/>
        <w:rPr>
          <w:rFonts w:ascii="Trebuchet MS" w:hAnsi="Trebuchet MS" w:cs="Arial"/>
          <w:sz w:val="24"/>
          <w:szCs w:val="24"/>
        </w:rPr>
      </w:pPr>
      <w:r>
        <w:rPr>
          <w:rFonts w:ascii="Trebuchet MS" w:hAnsi="Trebuchet MS" w:cs="Arial"/>
          <w:sz w:val="24"/>
          <w:szCs w:val="24"/>
        </w:rPr>
        <w:t>- rezultatele evaluării bazate pe indicatori agregați;</w:t>
      </w:r>
    </w:p>
    <w:p w:rsidR="001316D6" w:rsidRDefault="001316D6" w:rsidP="001316D6">
      <w:pPr>
        <w:autoSpaceDE w:val="0"/>
        <w:autoSpaceDN w:val="0"/>
        <w:adjustRightInd w:val="0"/>
        <w:spacing w:after="0" w:line="240" w:lineRule="auto"/>
        <w:jc w:val="both"/>
        <w:rPr>
          <w:rFonts w:ascii="Trebuchet MS" w:hAnsi="Trebuchet MS" w:cs="Arial"/>
          <w:sz w:val="24"/>
          <w:szCs w:val="24"/>
        </w:rPr>
      </w:pPr>
      <w:r>
        <w:rPr>
          <w:rFonts w:ascii="Trebuchet MS" w:hAnsi="Trebuchet MS" w:cs="Arial"/>
          <w:sz w:val="24"/>
          <w:szCs w:val="24"/>
        </w:rPr>
        <w:t>- rezultatele evaluării sectoriale a performanței serviciilor publice;</w:t>
      </w:r>
    </w:p>
    <w:p w:rsidR="001316D6" w:rsidRDefault="001316D6" w:rsidP="001316D6">
      <w:pPr>
        <w:autoSpaceDE w:val="0"/>
        <w:autoSpaceDN w:val="0"/>
        <w:adjustRightInd w:val="0"/>
        <w:spacing w:after="0" w:line="240" w:lineRule="auto"/>
        <w:jc w:val="both"/>
        <w:rPr>
          <w:rFonts w:ascii="Trebuchet MS" w:hAnsi="Trebuchet MS" w:cs="Arial"/>
          <w:sz w:val="24"/>
          <w:szCs w:val="24"/>
        </w:rPr>
      </w:pPr>
      <w:r>
        <w:rPr>
          <w:rFonts w:ascii="Trebuchet MS" w:hAnsi="Trebuchet MS" w:cs="Arial"/>
          <w:sz w:val="24"/>
          <w:szCs w:val="24"/>
        </w:rPr>
        <w:t>- rezultatele evaluării integrate a performanței serviciilor publice;</w:t>
      </w:r>
    </w:p>
    <w:p w:rsidR="001316D6" w:rsidRDefault="001316D6" w:rsidP="001316D6">
      <w:pPr>
        <w:autoSpaceDE w:val="0"/>
        <w:autoSpaceDN w:val="0"/>
        <w:adjustRightInd w:val="0"/>
        <w:spacing w:after="0" w:line="240" w:lineRule="auto"/>
        <w:jc w:val="both"/>
        <w:rPr>
          <w:rFonts w:ascii="Trebuchet MS" w:hAnsi="Trebuchet MS" w:cs="Arial"/>
          <w:sz w:val="24"/>
          <w:szCs w:val="24"/>
        </w:rPr>
      </w:pPr>
      <w:r>
        <w:rPr>
          <w:rFonts w:ascii="Trebuchet MS" w:hAnsi="Trebuchet MS" w:cs="Arial"/>
          <w:sz w:val="24"/>
          <w:szCs w:val="24"/>
        </w:rPr>
        <w:t>- direcțiile strategice de dezvoltare a serviciilor comunitare de utilități publice.</w:t>
      </w:r>
    </w:p>
    <w:p w:rsidR="001316D6" w:rsidRDefault="001316D6" w:rsidP="001316D6">
      <w:pPr>
        <w:autoSpaceDE w:val="0"/>
        <w:autoSpaceDN w:val="0"/>
        <w:adjustRightInd w:val="0"/>
        <w:spacing w:after="0" w:line="240" w:lineRule="auto"/>
        <w:jc w:val="center"/>
        <w:rPr>
          <w:rFonts w:ascii="Trebuchet MS" w:hAnsi="Trebuchet MS" w:cs="Arial"/>
          <w:sz w:val="24"/>
          <w:szCs w:val="24"/>
        </w:rPr>
      </w:pPr>
    </w:p>
    <w:p w:rsidR="001316D6" w:rsidRDefault="001316D6" w:rsidP="001316D6">
      <w:pPr>
        <w:autoSpaceDE w:val="0"/>
        <w:autoSpaceDN w:val="0"/>
        <w:adjustRightInd w:val="0"/>
        <w:spacing w:after="0" w:line="240" w:lineRule="auto"/>
        <w:jc w:val="center"/>
        <w:rPr>
          <w:rFonts w:ascii="Trebuchet MS" w:hAnsi="Trebuchet MS" w:cs="Arial"/>
          <w:b/>
          <w:bCs/>
          <w:sz w:val="24"/>
          <w:szCs w:val="24"/>
        </w:rPr>
      </w:pPr>
      <w:r>
        <w:rPr>
          <w:rFonts w:ascii="Trebuchet MS" w:hAnsi="Trebuchet MS" w:cs="Arial"/>
          <w:sz w:val="24"/>
          <w:szCs w:val="24"/>
        </w:rPr>
        <w:t>***</w:t>
      </w:r>
    </w:p>
    <w:p w:rsidR="001316D6" w:rsidRDefault="001316D6" w:rsidP="001316D6">
      <w:pPr>
        <w:shd w:val="clear" w:color="auto" w:fill="FFFFFF"/>
        <w:spacing w:before="100" w:beforeAutospacing="1" w:after="150" w:line="240" w:lineRule="auto"/>
        <w:jc w:val="both"/>
        <w:rPr>
          <w:rFonts w:ascii="Trebuchet MS" w:eastAsia="Times New Roman" w:hAnsi="Trebuchet MS" w:cs="Times New Roman"/>
          <w:sz w:val="24"/>
          <w:szCs w:val="24"/>
          <w:lang w:eastAsia="ro-RO"/>
        </w:rPr>
      </w:pPr>
      <w:r>
        <w:rPr>
          <w:rFonts w:ascii="Trebuchet MS" w:eastAsia="Times New Roman" w:hAnsi="Trebuchet MS" w:cs="Times New Roman"/>
          <w:sz w:val="24"/>
          <w:szCs w:val="24"/>
          <w:lang w:eastAsia="ro-RO"/>
        </w:rPr>
        <w:t>Proiectul dispune de un buget pentru activități  în valoare totală de 28.649.158,03 lei din care din care: a). valoarea eligibilă este de 28.649.158,03 lei (valoarea eligibilă nerambursabilă este de 25.880.903,07 lei și  cofinantarea eligibilă a beneficiarului de 2.768</w:t>
      </w:r>
      <w:r w:rsidR="00AD634A">
        <w:rPr>
          <w:rFonts w:ascii="Trebuchet MS" w:eastAsia="Times New Roman" w:hAnsi="Trebuchet MS" w:cs="Times New Roman"/>
          <w:sz w:val="24"/>
          <w:szCs w:val="24"/>
          <w:lang w:eastAsia="ro-RO"/>
        </w:rPr>
        <w:t>.</w:t>
      </w:r>
      <w:bookmarkStart w:id="0" w:name="_GoBack"/>
      <w:bookmarkEnd w:id="0"/>
      <w:r>
        <w:rPr>
          <w:rFonts w:ascii="Trebuchet MS" w:eastAsia="Times New Roman" w:hAnsi="Trebuchet MS" w:cs="Times New Roman"/>
          <w:sz w:val="24"/>
          <w:szCs w:val="24"/>
          <w:lang w:eastAsia="ro-RO"/>
        </w:rPr>
        <w:t>254,96 lei); b) valoarea neeligibilă inclusiv TVA aferentă acesteia fiind de 0 (zero) lei. Perioada de implementare a proiectului este de 36 luni.</w:t>
      </w:r>
    </w:p>
    <w:p w:rsidR="001316D6" w:rsidRDefault="001316D6" w:rsidP="001316D6">
      <w:pPr>
        <w:autoSpaceDE w:val="0"/>
        <w:autoSpaceDN w:val="0"/>
        <w:adjustRightInd w:val="0"/>
        <w:spacing w:after="0" w:line="240" w:lineRule="auto"/>
        <w:jc w:val="both"/>
        <w:rPr>
          <w:rFonts w:ascii="Trebuchet MS" w:hAnsi="Trebuchet MS" w:cs="Arial"/>
          <w:b/>
          <w:bCs/>
          <w:sz w:val="24"/>
          <w:szCs w:val="24"/>
        </w:rPr>
      </w:pPr>
      <w:r>
        <w:rPr>
          <w:rFonts w:ascii="Trebuchet MS" w:eastAsia="Times New Roman" w:hAnsi="Trebuchet MS" w:cs="Times New Roman"/>
          <w:sz w:val="24"/>
          <w:szCs w:val="24"/>
          <w:lang w:eastAsia="ro-RO"/>
        </w:rPr>
        <w:t xml:space="preserve">Fondurile proiectului sunt  alocate prin Programul Operațional Capacitate Administrativă (Axa prioritară 1– </w:t>
      </w:r>
      <w:r>
        <w:rPr>
          <w:rFonts w:ascii="Trebuchet MS" w:hAnsi="Trebuchet MS" w:cs="Arial"/>
          <w:b/>
          <w:bCs/>
          <w:sz w:val="24"/>
          <w:szCs w:val="24"/>
        </w:rPr>
        <w:t>Administrație publică si sistem judiciar eficiente,  Componenta 1 -</w:t>
      </w:r>
      <w:r>
        <w:rPr>
          <w:rFonts w:ascii="Trebuchet MS" w:eastAsia="Times New Roman" w:hAnsi="Trebuchet MS" w:cs="Times New Roman"/>
          <w:sz w:val="24"/>
          <w:szCs w:val="24"/>
          <w:lang w:eastAsia="ro-RO"/>
        </w:rPr>
        <w:t xml:space="preserve"> </w:t>
      </w:r>
      <w:r>
        <w:rPr>
          <w:rFonts w:ascii="Trebuchet MS" w:hAnsi="Trebuchet MS" w:cs="Arial"/>
          <w:b/>
          <w:bCs/>
          <w:sz w:val="24"/>
          <w:szCs w:val="24"/>
        </w:rPr>
        <w:t>IP12/2018 - Sprijin pentru acțiuni deconsolidare a capacitații autorităților și instituțiilor publice centrale</w:t>
      </w:r>
      <w:r>
        <w:rPr>
          <w:rFonts w:ascii="Trebuchet MS" w:eastAsia="Times New Roman" w:hAnsi="Trebuchet MS" w:cs="Times New Roman"/>
          <w:sz w:val="24"/>
          <w:szCs w:val="24"/>
          <w:lang w:eastAsia="ro-RO"/>
        </w:rPr>
        <w:t>) aferent exercițiului financiar al UE 2014-2020.</w:t>
      </w:r>
    </w:p>
    <w:p w:rsidR="001316D6" w:rsidRDefault="001316D6" w:rsidP="001316D6">
      <w:pPr>
        <w:autoSpaceDE w:val="0"/>
        <w:autoSpaceDN w:val="0"/>
        <w:adjustRightInd w:val="0"/>
        <w:spacing w:after="0" w:line="240" w:lineRule="auto"/>
        <w:rPr>
          <w:rFonts w:ascii="Trebuchet MS" w:hAnsi="Trebuchet MS" w:cs="Arial"/>
          <w:b/>
          <w:bCs/>
          <w:sz w:val="24"/>
          <w:szCs w:val="24"/>
        </w:rPr>
      </w:pPr>
    </w:p>
    <w:p w:rsidR="001316D6" w:rsidRDefault="001316D6" w:rsidP="001316D6">
      <w:pPr>
        <w:autoSpaceDE w:val="0"/>
        <w:autoSpaceDN w:val="0"/>
        <w:adjustRightInd w:val="0"/>
        <w:spacing w:after="0" w:line="240" w:lineRule="auto"/>
        <w:rPr>
          <w:rFonts w:ascii="Trebuchet MS" w:hAnsi="Trebuchet MS" w:cs="Arial"/>
          <w:b/>
          <w:bCs/>
          <w:sz w:val="24"/>
          <w:szCs w:val="24"/>
        </w:rPr>
      </w:pPr>
      <w:r>
        <w:rPr>
          <w:rFonts w:ascii="Trebuchet MS" w:hAnsi="Trebuchet MS" w:cs="Arial"/>
          <w:b/>
          <w:bCs/>
          <w:sz w:val="24"/>
          <w:szCs w:val="24"/>
        </w:rPr>
        <w:t>Obiectivul general al proiectului</w:t>
      </w:r>
    </w:p>
    <w:p w:rsidR="001316D6" w:rsidRDefault="001316D6" w:rsidP="001316D6">
      <w:pPr>
        <w:autoSpaceDE w:val="0"/>
        <w:autoSpaceDN w:val="0"/>
        <w:adjustRightInd w:val="0"/>
        <w:spacing w:after="0" w:line="240" w:lineRule="auto"/>
        <w:rPr>
          <w:rFonts w:ascii="Trebuchet MS" w:hAnsi="Trebuchet MS" w:cs="Arial"/>
          <w:sz w:val="24"/>
          <w:szCs w:val="24"/>
        </w:rPr>
      </w:pPr>
      <w:r>
        <w:rPr>
          <w:rFonts w:ascii="Trebuchet MS" w:hAnsi="Trebuchet MS" w:cs="Arial"/>
          <w:sz w:val="24"/>
          <w:szCs w:val="24"/>
        </w:rPr>
        <w:t>Obiectivul general al proiectului îl reprezintă consolidarea capacității administrației publice din România prin introducerea de sisteme și standarde comune care sa conduca la îmbunatatirea activității de monitorizare și evaluare a performanței serviciilor publice furnizate.</w:t>
      </w:r>
    </w:p>
    <w:p w:rsidR="001316D6" w:rsidRDefault="001316D6" w:rsidP="001316D6">
      <w:pPr>
        <w:autoSpaceDE w:val="0"/>
        <w:autoSpaceDN w:val="0"/>
        <w:adjustRightInd w:val="0"/>
        <w:spacing w:after="0" w:line="240" w:lineRule="auto"/>
        <w:rPr>
          <w:rFonts w:ascii="Trebuchet MS" w:hAnsi="Trebuchet MS" w:cs="Arial"/>
          <w:sz w:val="24"/>
          <w:szCs w:val="24"/>
        </w:rPr>
      </w:pPr>
      <w:r>
        <w:rPr>
          <w:rFonts w:ascii="Trebuchet MS" w:hAnsi="Trebuchet MS" w:cs="Arial"/>
          <w:b/>
          <w:sz w:val="24"/>
          <w:szCs w:val="24"/>
        </w:rPr>
        <w:t>Scopul proiectului</w:t>
      </w:r>
      <w:r>
        <w:rPr>
          <w:rFonts w:ascii="Trebuchet MS" w:hAnsi="Trebuchet MS" w:cs="Arial"/>
          <w:sz w:val="24"/>
          <w:szCs w:val="24"/>
        </w:rPr>
        <w:t xml:space="preserve"> este de a realiza o evaluare a performanței actuale a serviciilor publice din Romania, respectiv de a asigura un cadru adecvat pentru îmbunătățirea calității acestora.</w:t>
      </w:r>
    </w:p>
    <w:p w:rsidR="001316D6" w:rsidRDefault="001316D6" w:rsidP="001316D6">
      <w:pPr>
        <w:autoSpaceDE w:val="0"/>
        <w:autoSpaceDN w:val="0"/>
        <w:adjustRightInd w:val="0"/>
        <w:spacing w:after="0" w:line="240" w:lineRule="auto"/>
        <w:rPr>
          <w:rFonts w:ascii="Trebuchet MS" w:hAnsi="Trebuchet MS" w:cs="Arial"/>
          <w:b/>
          <w:bCs/>
          <w:sz w:val="24"/>
          <w:szCs w:val="24"/>
        </w:rPr>
      </w:pPr>
      <w:r>
        <w:rPr>
          <w:rFonts w:ascii="Trebuchet MS" w:hAnsi="Trebuchet MS" w:cs="Arial"/>
          <w:b/>
          <w:bCs/>
          <w:sz w:val="24"/>
          <w:szCs w:val="24"/>
        </w:rPr>
        <w:t>Obiectivele specifice ale proiectului</w:t>
      </w:r>
    </w:p>
    <w:p w:rsidR="001316D6" w:rsidRDefault="001316D6" w:rsidP="001316D6">
      <w:pPr>
        <w:autoSpaceDE w:val="0"/>
        <w:autoSpaceDN w:val="0"/>
        <w:adjustRightInd w:val="0"/>
        <w:spacing w:after="0" w:line="240" w:lineRule="auto"/>
        <w:rPr>
          <w:rFonts w:ascii="Trebuchet MS" w:hAnsi="Trebuchet MS" w:cs="Arial"/>
          <w:sz w:val="24"/>
          <w:szCs w:val="24"/>
        </w:rPr>
      </w:pPr>
      <w:r>
        <w:rPr>
          <w:rFonts w:ascii="Trebuchet MS" w:hAnsi="Trebuchet MS" w:cs="Arial"/>
          <w:sz w:val="24"/>
          <w:szCs w:val="24"/>
        </w:rPr>
        <w:t>1. Crearea unui cadru general unitar de monitorizare/evaluare a performanței serviciilor publice</w:t>
      </w:r>
    </w:p>
    <w:p w:rsidR="001316D6" w:rsidRDefault="001316D6" w:rsidP="001316D6">
      <w:pPr>
        <w:autoSpaceDE w:val="0"/>
        <w:autoSpaceDN w:val="0"/>
        <w:adjustRightInd w:val="0"/>
        <w:spacing w:after="0" w:line="240" w:lineRule="auto"/>
        <w:rPr>
          <w:rFonts w:ascii="Trebuchet MS" w:hAnsi="Trebuchet MS" w:cs="Arial"/>
          <w:sz w:val="24"/>
          <w:szCs w:val="24"/>
        </w:rPr>
      </w:pPr>
      <w:r>
        <w:rPr>
          <w:rFonts w:ascii="Trebuchet MS" w:hAnsi="Trebuchet MS" w:cs="Arial"/>
          <w:sz w:val="24"/>
          <w:szCs w:val="24"/>
        </w:rPr>
        <w:t>2. Realizarea de unei analize integrate privind performanță actuală a serviciilor publice</w:t>
      </w:r>
    </w:p>
    <w:p w:rsidR="001316D6" w:rsidRDefault="001316D6" w:rsidP="001316D6">
      <w:pPr>
        <w:autoSpaceDE w:val="0"/>
        <w:autoSpaceDN w:val="0"/>
        <w:adjustRightInd w:val="0"/>
        <w:spacing w:after="0" w:line="240" w:lineRule="auto"/>
        <w:rPr>
          <w:rFonts w:ascii="Trebuchet MS" w:hAnsi="Trebuchet MS" w:cs="Arial"/>
          <w:sz w:val="24"/>
          <w:szCs w:val="24"/>
        </w:rPr>
      </w:pPr>
      <w:r>
        <w:rPr>
          <w:rFonts w:ascii="Trebuchet MS" w:hAnsi="Trebuchet MS" w:cs="Arial"/>
          <w:sz w:val="24"/>
          <w:szCs w:val="24"/>
        </w:rPr>
        <w:t xml:space="preserve">3. Furnizarea unui cadru specific de îmbunătățire a performanțelor serviciilor comunitare de utilități publice </w:t>
      </w:r>
    </w:p>
    <w:p w:rsidR="001316D6" w:rsidRDefault="001316D6" w:rsidP="001316D6">
      <w:pPr>
        <w:autoSpaceDE w:val="0"/>
        <w:autoSpaceDN w:val="0"/>
        <w:adjustRightInd w:val="0"/>
        <w:spacing w:after="0" w:line="240" w:lineRule="auto"/>
        <w:rPr>
          <w:rFonts w:ascii="Trebuchet MS" w:hAnsi="Trebuchet MS" w:cs="Arial"/>
          <w:sz w:val="24"/>
          <w:szCs w:val="24"/>
        </w:rPr>
      </w:pPr>
      <w:r>
        <w:rPr>
          <w:rFonts w:ascii="Trebuchet MS" w:hAnsi="Trebuchet MS" w:cs="Arial"/>
          <w:sz w:val="24"/>
          <w:szCs w:val="24"/>
        </w:rPr>
        <w:t>4. Perfectionarea cunostintelor si dezvoltarea abilitatilor personalului din cadrul administratiei publice centrale</w:t>
      </w:r>
    </w:p>
    <w:p w:rsidR="001316D6" w:rsidRDefault="001316D6" w:rsidP="001316D6">
      <w:pPr>
        <w:autoSpaceDE w:val="0"/>
        <w:autoSpaceDN w:val="0"/>
        <w:adjustRightInd w:val="0"/>
        <w:spacing w:after="0" w:line="240" w:lineRule="auto"/>
        <w:jc w:val="both"/>
        <w:rPr>
          <w:rFonts w:ascii="Trebuchet MS" w:eastAsia="Times New Roman" w:hAnsi="Trebuchet MS" w:cs="Times New Roman"/>
          <w:b/>
          <w:sz w:val="24"/>
          <w:szCs w:val="24"/>
          <w:lang w:eastAsia="ro-RO"/>
        </w:rPr>
      </w:pPr>
    </w:p>
    <w:p w:rsidR="001316D6" w:rsidRDefault="001316D6" w:rsidP="001316D6">
      <w:pPr>
        <w:autoSpaceDE w:val="0"/>
        <w:autoSpaceDN w:val="0"/>
        <w:adjustRightInd w:val="0"/>
        <w:spacing w:after="0" w:line="240" w:lineRule="auto"/>
        <w:jc w:val="both"/>
        <w:rPr>
          <w:rFonts w:ascii="Trebuchet MS" w:hAnsi="Trebuchet MS" w:cs="Arial"/>
          <w:sz w:val="24"/>
          <w:szCs w:val="24"/>
        </w:rPr>
      </w:pPr>
      <w:r>
        <w:rPr>
          <w:rFonts w:ascii="Trebuchet MS" w:eastAsia="Times New Roman" w:hAnsi="Trebuchet MS" w:cs="Times New Roman"/>
          <w:b/>
          <w:sz w:val="24"/>
          <w:szCs w:val="24"/>
          <w:lang w:eastAsia="ro-RO"/>
        </w:rPr>
        <w:t xml:space="preserve">Grupul țintă </w:t>
      </w:r>
      <w:r>
        <w:rPr>
          <w:rFonts w:ascii="Trebuchet MS" w:eastAsia="Times New Roman" w:hAnsi="Trebuchet MS" w:cs="Times New Roman"/>
          <w:sz w:val="24"/>
          <w:szCs w:val="24"/>
          <w:lang w:eastAsia="ro-RO"/>
        </w:rPr>
        <w:t xml:space="preserve">este reprezentat de </w:t>
      </w:r>
      <w:r>
        <w:rPr>
          <w:rFonts w:ascii="Trebuchet MS" w:hAnsi="Trebuchet MS" w:cs="Arial"/>
          <w:sz w:val="24"/>
          <w:szCs w:val="24"/>
        </w:rPr>
        <w:t>personalul responsabil din cadrul autorităților administratiei publice centrale, autoritățile administrației publice locale și asociațiile de dezvoltare intercomunitară.</w:t>
      </w:r>
    </w:p>
    <w:p w:rsidR="001316D6" w:rsidRDefault="001316D6" w:rsidP="001316D6">
      <w:pPr>
        <w:shd w:val="clear" w:color="auto" w:fill="FFFFFF"/>
        <w:spacing w:before="100" w:beforeAutospacing="1" w:after="150" w:line="240" w:lineRule="auto"/>
        <w:jc w:val="both"/>
        <w:rPr>
          <w:rFonts w:ascii="Trebuchet MS" w:eastAsia="Times New Roman" w:hAnsi="Trebuchet MS" w:cs="Times New Roman"/>
          <w:sz w:val="24"/>
          <w:szCs w:val="24"/>
          <w:lang w:eastAsia="ro-RO"/>
        </w:rPr>
      </w:pPr>
      <w:r>
        <w:rPr>
          <w:rFonts w:ascii="Trebuchet MS" w:eastAsia="Times New Roman" w:hAnsi="Trebuchet MS" w:cs="Times New Roman"/>
          <w:iCs/>
          <w:sz w:val="24"/>
          <w:szCs w:val="24"/>
          <w:lang w:eastAsia="ro-RO"/>
        </w:rPr>
        <w:t xml:space="preserve">Pentru mai multe informații despre proiect: </w:t>
      </w:r>
      <w:r>
        <w:rPr>
          <w:rFonts w:ascii="Trebuchet MS" w:eastAsia="Times New Roman" w:hAnsi="Trebuchet MS" w:cs="Times New Roman"/>
          <w:sz w:val="24"/>
          <w:szCs w:val="24"/>
          <w:lang w:eastAsia="ro-RO"/>
        </w:rPr>
        <w:t xml:space="preserve">Manager de proiect - Lelia OANȚĂ, SGG; contact: 0213143400 interior 1400, e-mail: </w:t>
      </w:r>
      <w:hyperlink r:id="rId7" w:history="1">
        <w:r>
          <w:rPr>
            <w:rStyle w:val="Hyperlink"/>
            <w:rFonts w:ascii="Trebuchet MS" w:eastAsia="Times New Roman" w:hAnsi="Trebuchet MS" w:cs="Times New Roman"/>
            <w:sz w:val="24"/>
            <w:szCs w:val="24"/>
            <w:lang w:eastAsia="ro-RO"/>
          </w:rPr>
          <w:t>lelia.oanta@gov.ro</w:t>
        </w:r>
      </w:hyperlink>
      <w:r>
        <w:rPr>
          <w:rFonts w:ascii="Trebuchet MS" w:eastAsia="Times New Roman" w:hAnsi="Trebuchet MS" w:cs="Times New Roman"/>
          <w:sz w:val="24"/>
          <w:szCs w:val="24"/>
          <w:lang w:eastAsia="ro-RO"/>
        </w:rPr>
        <w:t xml:space="preserve"> .</w:t>
      </w:r>
    </w:p>
    <w:p w:rsidR="001316D6" w:rsidRDefault="001316D6" w:rsidP="001316D6"/>
    <w:p w:rsidR="001D6017" w:rsidRPr="00611935" w:rsidRDefault="001D6017" w:rsidP="001316D6">
      <w:pPr>
        <w:shd w:val="clear" w:color="auto" w:fill="FFFFFF"/>
        <w:spacing w:before="100" w:beforeAutospacing="1" w:after="150" w:line="240" w:lineRule="auto"/>
        <w:jc w:val="center"/>
        <w:rPr>
          <w:rFonts w:ascii="Trebuchet MS" w:eastAsia="Times New Roman" w:hAnsi="Trebuchet MS" w:cs="Times New Roman"/>
          <w:sz w:val="24"/>
          <w:szCs w:val="24"/>
          <w:lang w:eastAsia="ro-RO"/>
        </w:rPr>
      </w:pPr>
    </w:p>
    <w:sectPr w:rsidR="001D6017" w:rsidRPr="00611935" w:rsidSect="00C5413D">
      <w:headerReference w:type="default" r:id="rId8"/>
      <w:footerReference w:type="default" r:id="rId9"/>
      <w:pgSz w:w="11906" w:h="16838"/>
      <w:pgMar w:top="1417" w:right="1376"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0ECF" w:rsidRDefault="00070ECF" w:rsidP="001D6017">
      <w:pPr>
        <w:spacing w:after="0" w:line="240" w:lineRule="auto"/>
      </w:pPr>
      <w:r>
        <w:separator/>
      </w:r>
    </w:p>
  </w:endnote>
  <w:endnote w:type="continuationSeparator" w:id="0">
    <w:p w:rsidR="00070ECF" w:rsidRDefault="00070ECF" w:rsidP="001D60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017" w:rsidRDefault="001D6017" w:rsidP="001D6017">
    <w:pPr>
      <w:pStyle w:val="Footer"/>
      <w:jc w:val="center"/>
      <w:rPr>
        <w:rFonts w:ascii="Trebuchet MS" w:hAnsi="Trebuchet MS"/>
        <w:sz w:val="20"/>
        <w:szCs w:val="20"/>
      </w:rPr>
    </w:pPr>
    <w:r>
      <w:rPr>
        <w:noProof/>
        <w:lang w:val="en-GB" w:eastAsia="en-GB"/>
      </w:rPr>
      <w:drawing>
        <wp:inline distT="0" distB="0" distL="0" distR="0" wp14:anchorId="5F02AE6E" wp14:editId="358F0237">
          <wp:extent cx="5786755" cy="346075"/>
          <wp:effectExtent l="0" t="0" r="4445" b="0"/>
          <wp:docPr id="24" name="Picture 24" descr="http://www.poca.ro/wp-content/gallery/anexe-miv/Ansamblu-graf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Picture 4" descr="http://www.poca.ro/wp-content/gallery/anexe-miv/Ansamblu-grafic.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6755" cy="346075"/>
                  </a:xfrm>
                  <a:prstGeom prst="rect">
                    <a:avLst/>
                  </a:prstGeom>
                  <a:noFill/>
                </pic:spPr>
              </pic:pic>
            </a:graphicData>
          </a:graphic>
        </wp:inline>
      </w:drawing>
    </w:r>
  </w:p>
  <w:p w:rsidR="001D6017" w:rsidRPr="001D6017" w:rsidRDefault="001D6017" w:rsidP="001D6017">
    <w:pPr>
      <w:pStyle w:val="Footer"/>
      <w:jc w:val="center"/>
      <w:rPr>
        <w:rFonts w:ascii="Trebuchet MS" w:hAnsi="Trebuchet MS"/>
        <w:sz w:val="20"/>
        <w:szCs w:val="20"/>
        <w:lang w:val="en-GB"/>
      </w:rPr>
    </w:pPr>
    <w:r w:rsidRPr="001D6017">
      <w:rPr>
        <w:rFonts w:ascii="Trebuchet MS" w:hAnsi="Trebuchet MS"/>
        <w:sz w:val="20"/>
        <w:szCs w:val="20"/>
      </w:rPr>
      <w:t>„Proiect cofinanțat din Fondul Social European, prin Programului Operațional Capacitate Administrativă 2014-2020”</w:t>
    </w:r>
  </w:p>
  <w:p w:rsidR="001D6017" w:rsidRPr="001D6017" w:rsidRDefault="001D6017" w:rsidP="001D6017">
    <w:pPr>
      <w:pStyle w:val="Footer"/>
      <w:rPr>
        <w:rFonts w:ascii="Trebuchet MS" w:hAnsi="Trebuchet MS"/>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0ECF" w:rsidRDefault="00070ECF" w:rsidP="001D6017">
      <w:pPr>
        <w:spacing w:after="0" w:line="240" w:lineRule="auto"/>
      </w:pPr>
      <w:r>
        <w:separator/>
      </w:r>
    </w:p>
  </w:footnote>
  <w:footnote w:type="continuationSeparator" w:id="0">
    <w:p w:rsidR="00070ECF" w:rsidRDefault="00070ECF" w:rsidP="001D60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13D" w:rsidRPr="00C5413D" w:rsidRDefault="00C5413D" w:rsidP="00C5413D">
    <w:pPr>
      <w:pStyle w:val="Header"/>
    </w:pPr>
    <w:r w:rsidRPr="007B715C">
      <w:rPr>
        <w:rFonts w:ascii="Times New Roman" w:eastAsia="Times New Roman" w:hAnsi="Times New Roman" w:cs="Times New Roman"/>
        <w:noProof/>
        <w:sz w:val="24"/>
        <w:szCs w:val="24"/>
        <w:lang w:val="en-GB" w:eastAsia="en-GB"/>
      </w:rPr>
      <w:drawing>
        <wp:inline distT="0" distB="0" distL="0" distR="0" wp14:anchorId="298EB2DF" wp14:editId="6270EA47">
          <wp:extent cx="5786755" cy="606666"/>
          <wp:effectExtent l="0" t="0" r="4445" b="3175"/>
          <wp:docPr id="23" name="Picture 23" descr="http://dialogsocial.gov.ro/wp-content/uploads/2017/03/hea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ialogsocial.gov.ro/wp-content/uploads/2017/03/heade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86755" cy="60666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AE048A"/>
    <w:multiLevelType w:val="multilevel"/>
    <w:tmpl w:val="8C2270DE"/>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2394740"/>
    <w:multiLevelType w:val="hybridMultilevel"/>
    <w:tmpl w:val="3D80B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36336E2"/>
    <w:multiLevelType w:val="hybridMultilevel"/>
    <w:tmpl w:val="6AD02B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3B7"/>
    <w:rsid w:val="00016E3E"/>
    <w:rsid w:val="00046522"/>
    <w:rsid w:val="00070ECF"/>
    <w:rsid w:val="000720BB"/>
    <w:rsid w:val="0008717D"/>
    <w:rsid w:val="000C1F01"/>
    <w:rsid w:val="001316D6"/>
    <w:rsid w:val="00143234"/>
    <w:rsid w:val="001723D2"/>
    <w:rsid w:val="001D6017"/>
    <w:rsid w:val="0022207F"/>
    <w:rsid w:val="002B7368"/>
    <w:rsid w:val="004838D0"/>
    <w:rsid w:val="005B63B7"/>
    <w:rsid w:val="00611935"/>
    <w:rsid w:val="0076071C"/>
    <w:rsid w:val="007B715C"/>
    <w:rsid w:val="008544CA"/>
    <w:rsid w:val="00892CDD"/>
    <w:rsid w:val="008B07AC"/>
    <w:rsid w:val="008E611F"/>
    <w:rsid w:val="00953A30"/>
    <w:rsid w:val="009B4158"/>
    <w:rsid w:val="00A47D47"/>
    <w:rsid w:val="00AD634A"/>
    <w:rsid w:val="00B015A1"/>
    <w:rsid w:val="00B25E39"/>
    <w:rsid w:val="00BD1E38"/>
    <w:rsid w:val="00C5413D"/>
    <w:rsid w:val="00C70F54"/>
    <w:rsid w:val="00CB2EBF"/>
    <w:rsid w:val="00D4780C"/>
    <w:rsid w:val="00D73E03"/>
    <w:rsid w:val="00E01880"/>
    <w:rsid w:val="00E33E1B"/>
    <w:rsid w:val="00EA4564"/>
    <w:rsid w:val="00F00F55"/>
    <w:rsid w:val="00F34A52"/>
    <w:rsid w:val="00FA6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A4638D"/>
  <w15:chartTrackingRefBased/>
  <w15:docId w15:val="{6E0E98A9-974E-4CCB-A943-A8D17E941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3B7"/>
    <w:pPr>
      <w:spacing w:after="200" w:line="27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63B7"/>
    <w:pPr>
      <w:ind w:left="720"/>
      <w:contextualSpacing/>
    </w:pPr>
  </w:style>
  <w:style w:type="character" w:styleId="Emphasis">
    <w:name w:val="Emphasis"/>
    <w:basedOn w:val="DefaultParagraphFont"/>
    <w:uiPriority w:val="20"/>
    <w:qFormat/>
    <w:rsid w:val="00B015A1"/>
    <w:rPr>
      <w:i/>
      <w:iCs/>
    </w:rPr>
  </w:style>
  <w:style w:type="character" w:styleId="Hyperlink">
    <w:name w:val="Hyperlink"/>
    <w:basedOn w:val="DefaultParagraphFont"/>
    <w:uiPriority w:val="99"/>
    <w:unhideWhenUsed/>
    <w:rsid w:val="001D6017"/>
    <w:rPr>
      <w:color w:val="0563C1" w:themeColor="hyperlink"/>
      <w:u w:val="single"/>
    </w:rPr>
  </w:style>
  <w:style w:type="paragraph" w:styleId="Header">
    <w:name w:val="header"/>
    <w:basedOn w:val="Normal"/>
    <w:link w:val="HeaderChar"/>
    <w:uiPriority w:val="99"/>
    <w:unhideWhenUsed/>
    <w:rsid w:val="001D60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6017"/>
    <w:rPr>
      <w:lang w:val="ro-RO"/>
    </w:rPr>
  </w:style>
  <w:style w:type="paragraph" w:styleId="Footer">
    <w:name w:val="footer"/>
    <w:basedOn w:val="Normal"/>
    <w:link w:val="FooterChar"/>
    <w:uiPriority w:val="99"/>
    <w:unhideWhenUsed/>
    <w:rsid w:val="001D60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6017"/>
    <w:rPr>
      <w:lang w:val="ro-RO"/>
    </w:rPr>
  </w:style>
  <w:style w:type="paragraph" w:styleId="NormalWeb">
    <w:name w:val="Normal (Web)"/>
    <w:basedOn w:val="Normal"/>
    <w:uiPriority w:val="99"/>
    <w:semiHidden/>
    <w:unhideWhenUsed/>
    <w:rsid w:val="001D6017"/>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675803">
      <w:bodyDiv w:val="1"/>
      <w:marLeft w:val="0"/>
      <w:marRight w:val="0"/>
      <w:marTop w:val="0"/>
      <w:marBottom w:val="0"/>
      <w:divBdr>
        <w:top w:val="none" w:sz="0" w:space="0" w:color="auto"/>
        <w:left w:val="none" w:sz="0" w:space="0" w:color="auto"/>
        <w:bottom w:val="none" w:sz="0" w:space="0" w:color="auto"/>
        <w:right w:val="none" w:sz="0" w:space="0" w:color="auto"/>
      </w:divBdr>
    </w:div>
    <w:div w:id="259459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elia.oanta@gov.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744</Words>
  <Characters>4243</Characters>
  <Application>Microsoft Office Word</Application>
  <DocSecurity>0</DocSecurity>
  <Lines>35</Lines>
  <Paragraphs>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HP Inc.</Company>
  <LinksUpToDate>false</LinksUpToDate>
  <CharactersWithSpaces>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Schink</dc:creator>
  <cp:keywords/>
  <dc:description/>
  <cp:lastModifiedBy>Cristian Schink</cp:lastModifiedBy>
  <cp:revision>3</cp:revision>
  <cp:lastPrinted>2019-09-26T09:59:00Z</cp:lastPrinted>
  <dcterms:created xsi:type="dcterms:W3CDTF">2019-09-26T09:59:00Z</dcterms:created>
  <dcterms:modified xsi:type="dcterms:W3CDTF">2019-09-26T10:01:00Z</dcterms:modified>
</cp:coreProperties>
</file>